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77" w:rsidRDefault="00B32037" w:rsidP="00B32037">
      <w:pPr>
        <w:jc w:val="center"/>
        <w:rPr>
          <w:rFonts w:ascii="Comic Sans MS" w:hAnsi="Comic Sans MS"/>
          <w:b/>
          <w:sz w:val="24"/>
          <w:szCs w:val="24"/>
          <w:u w:val="single"/>
        </w:rPr>
      </w:pPr>
      <w:bookmarkStart w:id="0" w:name="_GoBack"/>
      <w:bookmarkEnd w:id="0"/>
      <w:r>
        <w:rPr>
          <w:rFonts w:ascii="Comic Sans MS" w:hAnsi="Comic Sans MS"/>
          <w:b/>
          <w:sz w:val="24"/>
          <w:szCs w:val="24"/>
          <w:u w:val="single"/>
        </w:rPr>
        <w:t>Ecosystem Management in the UK: The Upper Derwent Valley</w:t>
      </w:r>
    </w:p>
    <w:p w:rsidR="00B32037" w:rsidRDefault="00B32037" w:rsidP="00B32037">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posOffset>5388898</wp:posOffset>
                </wp:positionH>
                <wp:positionV relativeFrom="paragraph">
                  <wp:posOffset>783936</wp:posOffset>
                </wp:positionV>
                <wp:extent cx="1286221" cy="3061854"/>
                <wp:effectExtent l="0" t="0" r="28575" b="24765"/>
                <wp:wrapNone/>
                <wp:docPr id="1" name="Rectangle: Rounded Corners 1"/>
                <wp:cNvGraphicFramePr/>
                <a:graphic xmlns:a="http://schemas.openxmlformats.org/drawingml/2006/main">
                  <a:graphicData uri="http://schemas.microsoft.com/office/word/2010/wordprocessingShape">
                    <wps:wsp>
                      <wps:cNvSpPr/>
                      <wps:spPr>
                        <a:xfrm>
                          <a:off x="0" y="0"/>
                          <a:ext cx="1286221" cy="3061854"/>
                        </a:xfrm>
                        <a:prstGeom prst="roundRect">
                          <a:avLst/>
                        </a:prstGeom>
                      </wps:spPr>
                      <wps:style>
                        <a:lnRef idx="2">
                          <a:schemeClr val="dk1"/>
                        </a:lnRef>
                        <a:fillRef idx="1">
                          <a:schemeClr val="lt1"/>
                        </a:fillRef>
                        <a:effectRef idx="0">
                          <a:schemeClr val="dk1"/>
                        </a:effectRef>
                        <a:fontRef idx="minor">
                          <a:schemeClr val="dk1"/>
                        </a:fontRef>
                      </wps:style>
                      <wps:txbx>
                        <w:txbxContent>
                          <w:p w:rsidR="00B32037" w:rsidRDefault="00B32037" w:rsidP="00B32037">
                            <w:pPr>
                              <w:jc w:val="center"/>
                            </w:pPr>
                            <w:r>
                              <w:t xml:space="preserve">Located in the Dark Peak – the northern half of the Peak District National Park. To the West of Sheffield, and to the East of Manchester. To the north of the busy A57 Snake Pass road.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 o:spid="_x0000_s1026" style="position:absolute;margin-left:424.3pt;margin-top:61.75pt;width:101.3pt;height:24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" fillcolor="white [3201]" strokecolor="black [3200]" strokeweight="1pt">
                <v:stroke joinstyle="miter"/>
                <v:textbox>
                  <w:txbxContent>
                    <w:p w:rsidR="00B32037" w:rsidRDefault="00B32037" w:rsidP="00B32037">
                      <w:pPr>
                        <w:jc w:val="center"/>
                      </w:pPr>
                      <w:r>
                        <w:t xml:space="preserve">Located in the Dark Peak – the northern half of the Peak District National Park. To the West of Sheffield, and to the East of Manchester. To the north of the busy A57 Snake Pass road. </w:t>
                      </w:r>
                    </w:p>
                  </w:txbxContent>
                </v:textbox>
                <w10:wrap anchorx="margin"/>
              </v:roundrect>
            </w:pict>
          </mc:Fallback>
        </mc:AlternateContent>
      </w:r>
      <w:r>
        <w:rPr>
          <w:rFonts w:ascii="Comic Sans MS" w:hAnsi="Comic Sans MS"/>
          <w:noProof/>
          <w:sz w:val="24"/>
          <w:szCs w:val="24"/>
          <w:lang w:eastAsia="en-GB"/>
        </w:rPr>
        <w:drawing>
          <wp:inline distT="0" distB="0" distL="0" distR="0" wp14:anchorId="43A232AA">
            <wp:extent cx="5049982" cy="43506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991" b="5068"/>
                    <a:stretch/>
                  </pic:blipFill>
                  <pic:spPr bwMode="auto">
                    <a:xfrm>
                      <a:off x="0" y="0"/>
                      <a:ext cx="5111219" cy="4403416"/>
                    </a:xfrm>
                    <a:prstGeom prst="rect">
                      <a:avLst/>
                    </a:prstGeom>
                    <a:noFill/>
                    <a:ln>
                      <a:noFill/>
                    </a:ln>
                    <a:extLst>
                      <a:ext uri="{53640926-AAD7-44D8-BBD7-CCE9431645EC}">
                        <a14:shadowObscured xmlns:a14="http://schemas.microsoft.com/office/drawing/2010/main"/>
                      </a:ext>
                    </a:extLst>
                  </pic:spPr>
                </pic:pic>
              </a:graphicData>
            </a:graphic>
          </wp:inline>
        </w:drawing>
      </w:r>
    </w:p>
    <w:p w:rsidR="007A22FC" w:rsidRPr="007A22FC" w:rsidRDefault="007A22FC" w:rsidP="00B32037">
      <w:pPr>
        <w:rPr>
          <w:rFonts w:ascii="Comic Sans MS" w:hAnsi="Comic Sans MS"/>
          <w:b/>
          <w:sz w:val="24"/>
          <w:szCs w:val="24"/>
          <w:u w:val="single"/>
        </w:rPr>
      </w:pPr>
      <w:r w:rsidRPr="007A22FC">
        <w:rPr>
          <w:rFonts w:ascii="Comic Sans MS" w:hAnsi="Comic Sans MS"/>
          <w:b/>
          <w:sz w:val="24"/>
          <w:szCs w:val="24"/>
          <w:u w:val="single"/>
        </w:rPr>
        <w:t>Description of the Area:</w:t>
      </w:r>
    </w:p>
    <w:p w:rsidR="007A22FC" w:rsidRDefault="00344F04" w:rsidP="00B32037">
      <w:pPr>
        <w:rPr>
          <w:rFonts w:ascii="Arial" w:hAnsi="Arial" w:cs="Arial"/>
          <w:color w:val="222222"/>
          <w:sz w:val="18"/>
          <w:szCs w:val="18"/>
        </w:rPr>
      </w:pPr>
      <w:r>
        <w:rPr>
          <w:rFonts w:ascii="Arial" w:hAnsi="Arial" w:cs="Arial"/>
          <w:noProof/>
          <w:color w:val="1A0DAB"/>
          <w:sz w:val="20"/>
          <w:szCs w:val="20"/>
          <w:lang w:eastAsia="en-GB"/>
        </w:rPr>
        <mc:AlternateContent>
          <mc:Choice Requires="wps">
            <w:drawing>
              <wp:anchor distT="0" distB="0" distL="114300" distR="114300" simplePos="0" relativeHeight="251666432" behindDoc="0" locked="0" layoutInCell="1" allowOverlap="1" wp14:anchorId="11876EB4" wp14:editId="13AEB73E">
                <wp:simplePos x="0" y="0"/>
                <wp:positionH relativeFrom="column">
                  <wp:posOffset>5243945</wp:posOffset>
                </wp:positionH>
                <wp:positionV relativeFrom="paragraph">
                  <wp:posOffset>661034</wp:posOffset>
                </wp:positionV>
                <wp:extent cx="1461655" cy="1281545"/>
                <wp:effectExtent l="0" t="0" r="24765" b="13970"/>
                <wp:wrapNone/>
                <wp:docPr id="10" name="Rectangle: Rounded Corners 10"/>
                <wp:cNvGraphicFramePr/>
                <a:graphic xmlns:a="http://schemas.openxmlformats.org/drawingml/2006/main">
                  <a:graphicData uri="http://schemas.microsoft.com/office/word/2010/wordprocessingShape">
                    <wps:wsp>
                      <wps:cNvSpPr/>
                      <wps:spPr>
                        <a:xfrm>
                          <a:off x="0" y="0"/>
                          <a:ext cx="1461655" cy="1281545"/>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r>
                              <w:t>Plateaux’s – flatter tops to the uplands – not angular tops like some mountain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76EB4" id="Rectangle: Rounded Corners 10" o:spid="_x0000_s1027" style="position:absolute;margin-left:412.9pt;margin-top:52.05pt;width:115.1pt;height:10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" fillcolor="white [3201]" strokecolor="black [3200]" strokeweight="1pt">
                <v:stroke joinstyle="miter"/>
                <v:textbox>
                  <w:txbxContent>
                    <w:p w:rsidR="00344F04" w:rsidRDefault="00344F04" w:rsidP="00344F04">
                      <w:pPr>
                        <w:jc w:val="center"/>
                      </w:pPr>
                      <w:r>
                        <w:t>Plateaux’s – flatter tops to the uplands – not angular tops like some mountain areas.</w:t>
                      </w:r>
                    </w:p>
                  </w:txbxContent>
                </v:textbox>
              </v:roundrect>
            </w:pict>
          </mc:Fallback>
        </mc:AlternateContent>
      </w:r>
      <w:r w:rsidR="007A22FC">
        <w:rPr>
          <w:rFonts w:ascii="Arial" w:hAnsi="Arial" w:cs="Arial"/>
          <w:color w:val="222222"/>
          <w:sz w:val="18"/>
          <w:szCs w:val="18"/>
        </w:rPr>
        <w:t xml:space="preserve">The Dark Peak is known for its exposed moorlands, and the open undulating high gritstone plateau with extensive blanket peat covered by </w:t>
      </w:r>
      <w:proofErr w:type="spellStart"/>
      <w:r w:rsidR="007A22FC">
        <w:rPr>
          <w:rFonts w:ascii="Arial" w:hAnsi="Arial" w:cs="Arial"/>
          <w:color w:val="222222"/>
          <w:sz w:val="18"/>
          <w:szCs w:val="18"/>
        </w:rPr>
        <w:t>cottongrass</w:t>
      </w:r>
      <w:proofErr w:type="spellEnd"/>
      <w:r>
        <w:rPr>
          <w:rFonts w:ascii="Arial" w:hAnsi="Arial" w:cs="Arial"/>
          <w:color w:val="222222"/>
          <w:sz w:val="18"/>
          <w:szCs w:val="18"/>
        </w:rPr>
        <w:t>,</w:t>
      </w:r>
      <w:r w:rsidR="007A22FC">
        <w:rPr>
          <w:rFonts w:ascii="Arial" w:hAnsi="Arial" w:cs="Arial"/>
          <w:color w:val="222222"/>
          <w:sz w:val="18"/>
          <w:szCs w:val="18"/>
        </w:rPr>
        <w:t xml:space="preserve"> bog and heather moorland.  Below the moorland, steep-sided cloughs (valleys) may be lined with ancient areas of oak-birch woodlands.  Some of the steep valley slopes have been planted with interlocking blocks of coniferous and mixed plantation woodland while others support acid grassland.</w:t>
      </w:r>
    </w:p>
    <w:p w:rsidR="00344F04" w:rsidRDefault="00344F04" w:rsidP="00B32037">
      <w:pPr>
        <w:rPr>
          <w:rFonts w:ascii="Arial" w:hAnsi="Arial" w:cs="Arial"/>
          <w:color w:val="222222"/>
          <w:sz w:val="18"/>
          <w:szCs w:val="18"/>
        </w:rPr>
      </w:pPr>
      <w:r>
        <w:rPr>
          <w:rFonts w:ascii="Arial" w:hAnsi="Arial" w:cs="Arial"/>
          <w:noProof/>
          <w:color w:val="1A0DAB"/>
          <w:sz w:val="20"/>
          <w:szCs w:val="20"/>
          <w:lang w:eastAsia="en-GB"/>
        </w:rPr>
        <mc:AlternateContent>
          <mc:Choice Requires="wps">
            <w:drawing>
              <wp:anchor distT="0" distB="0" distL="114300" distR="114300" simplePos="0" relativeHeight="251662336" behindDoc="0" locked="0" layoutInCell="1" allowOverlap="1" wp14:anchorId="11876EB4" wp14:editId="13AEB73E">
                <wp:simplePos x="0" y="0"/>
                <wp:positionH relativeFrom="margin">
                  <wp:posOffset>13451</wp:posOffset>
                </wp:positionH>
                <wp:positionV relativeFrom="paragraph">
                  <wp:posOffset>-2078</wp:posOffset>
                </wp:positionV>
                <wp:extent cx="1461135" cy="1600200"/>
                <wp:effectExtent l="0" t="0" r="24765" b="19050"/>
                <wp:wrapNone/>
                <wp:docPr id="8" name="Rectangle: Rounded Corners 8"/>
                <wp:cNvGraphicFramePr/>
                <a:graphic xmlns:a="http://schemas.openxmlformats.org/drawingml/2006/main">
                  <a:graphicData uri="http://schemas.microsoft.com/office/word/2010/wordprocessingShape">
                    <wps:wsp>
                      <wps:cNvSpPr/>
                      <wps:spPr>
                        <a:xfrm>
                          <a:off x="0" y="0"/>
                          <a:ext cx="1461135" cy="160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44F04" w:rsidRDefault="00344F04" w:rsidP="00344F04">
                            <w:pPr>
                              <w:jc w:val="center"/>
                            </w:pPr>
                            <w:r>
                              <w:t xml:space="preserve">Steeper sides forested with commercial conifer plantations, old oak-birch woodlands, and mixed plantations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76EB4" id="Rectangle: Rounded Corners 8" o:spid="_x0000_s1028" style="position:absolute;margin-left:1.05pt;margin-top:-.15pt;width:115.05pt;height:1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" fillcolor="window" strokecolor="windowText" strokeweight="1pt">
                <v:stroke joinstyle="miter"/>
                <v:textbox>
                  <w:txbxContent>
                    <w:p w:rsidR="00344F04" w:rsidRDefault="00344F04" w:rsidP="00344F04">
                      <w:pPr>
                        <w:jc w:val="center"/>
                      </w:pPr>
                      <w:r>
                        <w:t xml:space="preserve">Steeper sides forested with commercial conifer plantations, old oak-birch woodlands, and mixed plantations </w:t>
                      </w:r>
                    </w:p>
                  </w:txbxContent>
                </v:textbox>
                <w10:wrap anchorx="margin"/>
              </v:roundrect>
            </w:pict>
          </mc:Fallback>
        </mc:AlternateContent>
      </w:r>
    </w:p>
    <w:p w:rsidR="00344F04" w:rsidRDefault="00344F04" w:rsidP="00B32037">
      <w:pPr>
        <w:rPr>
          <w:rFonts w:ascii="Arial" w:hAnsi="Arial" w:cs="Arial"/>
          <w:color w:val="222222"/>
          <w:sz w:val="18"/>
          <w:szCs w:val="18"/>
        </w:rPr>
      </w:pPr>
      <w:r>
        <w:rPr>
          <w:rFonts w:ascii="Arial" w:hAnsi="Arial" w:cs="Arial"/>
          <w:noProof/>
          <w:color w:val="1A0DAB"/>
          <w:sz w:val="20"/>
          <w:szCs w:val="20"/>
          <w:lang w:eastAsia="en-GB"/>
        </w:rPr>
        <mc:AlternateContent>
          <mc:Choice Requires="wps">
            <w:drawing>
              <wp:anchor distT="0" distB="0" distL="114300" distR="114300" simplePos="0" relativeHeight="251672576" behindDoc="0" locked="0" layoutInCell="1" allowOverlap="1" wp14:anchorId="4A2D3910" wp14:editId="43F2FD91">
                <wp:simplePos x="0" y="0"/>
                <wp:positionH relativeFrom="column">
                  <wp:posOffset>3470563</wp:posOffset>
                </wp:positionH>
                <wp:positionV relativeFrom="paragraph">
                  <wp:posOffset>6927</wp:posOffset>
                </wp:positionV>
                <wp:extent cx="1461655" cy="332509"/>
                <wp:effectExtent l="0" t="0" r="24765" b="10795"/>
                <wp:wrapNone/>
                <wp:docPr id="13" name="Rectangle: Rounded Corners 13"/>
                <wp:cNvGraphicFramePr/>
                <a:graphic xmlns:a="http://schemas.openxmlformats.org/drawingml/2006/main">
                  <a:graphicData uri="http://schemas.microsoft.com/office/word/2010/wordprocessingShape">
                    <wps:wsp>
                      <wps:cNvSpPr/>
                      <wps:spPr>
                        <a:xfrm>
                          <a:off x="0" y="0"/>
                          <a:ext cx="1461655" cy="332509"/>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r>
                              <w:t>Derwent Moors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2D3910" id="Rectangle: Rounded Corners 13" o:spid="_x0000_s1029" style="position:absolute;margin-left:273.25pt;margin-top:.55pt;width:115.1pt;height: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" fillcolor="white [3201]" strokecolor="black [3200]" strokeweight="1pt">
                <v:stroke joinstyle="miter"/>
                <v:textbox>
                  <w:txbxContent>
                    <w:p w:rsidR="00344F04" w:rsidRDefault="00344F04" w:rsidP="00344F04">
                      <w:pPr>
                        <w:jc w:val="center"/>
                      </w:pPr>
                      <w:r>
                        <w:t>Derwent Moors</w:t>
                      </w:r>
                    </w:p>
                  </w:txbxContent>
                </v:textbox>
              </v:roundrect>
            </w:pict>
          </mc:Fallback>
        </mc:AlternateContent>
      </w:r>
      <w:r>
        <w:rPr>
          <w:rFonts w:ascii="Arial" w:hAnsi="Arial" w:cs="Arial"/>
          <w:noProof/>
          <w:color w:val="1A0DAB"/>
          <w:sz w:val="20"/>
          <w:szCs w:val="20"/>
          <w:lang w:eastAsia="en-GB"/>
        </w:rPr>
        <mc:AlternateContent>
          <mc:Choice Requires="wps">
            <w:drawing>
              <wp:anchor distT="0" distB="0" distL="114300" distR="114300" simplePos="0" relativeHeight="251670528" behindDoc="0" locked="0" layoutInCell="1" allowOverlap="1" wp14:anchorId="11876EB4" wp14:editId="13AEB73E">
                <wp:simplePos x="0" y="0"/>
                <wp:positionH relativeFrom="column">
                  <wp:posOffset>1711036</wp:posOffset>
                </wp:positionH>
                <wp:positionV relativeFrom="paragraph">
                  <wp:posOffset>4849</wp:posOffset>
                </wp:positionV>
                <wp:extent cx="1461655" cy="332509"/>
                <wp:effectExtent l="0" t="0" r="24765" b="10795"/>
                <wp:wrapNone/>
                <wp:docPr id="12" name="Rectangle: Rounded Corners 12"/>
                <wp:cNvGraphicFramePr/>
                <a:graphic xmlns:a="http://schemas.openxmlformats.org/drawingml/2006/main">
                  <a:graphicData uri="http://schemas.microsoft.com/office/word/2010/wordprocessingShape">
                    <wps:wsp>
                      <wps:cNvSpPr/>
                      <wps:spPr>
                        <a:xfrm>
                          <a:off x="0" y="0"/>
                          <a:ext cx="1461655" cy="332509"/>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proofErr w:type="spellStart"/>
                            <w:r>
                              <w:t>Ladybower</w:t>
                            </w:r>
                            <w:proofErr w:type="spellEnd"/>
                            <w:r>
                              <w:t xml:space="preserve">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76EB4" id="Rectangle: Rounded Corners 12" o:spid="_x0000_s1030" style="position:absolute;margin-left:134.75pt;margin-top:.4pt;width:115.1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" fillcolor="white [3201]" strokecolor="black [3200]" strokeweight="1pt">
                <v:stroke joinstyle="miter"/>
                <v:textbox>
                  <w:txbxContent>
                    <w:p w:rsidR="00344F04" w:rsidRDefault="00344F04" w:rsidP="00344F04">
                      <w:pPr>
                        <w:jc w:val="center"/>
                      </w:pPr>
                      <w:proofErr w:type="spellStart"/>
                      <w:r>
                        <w:t>Ladybower</w:t>
                      </w:r>
                      <w:proofErr w:type="spellEnd"/>
                      <w:r>
                        <w:t xml:space="preserve"> Reservoir</w:t>
                      </w:r>
                    </w:p>
                  </w:txbxContent>
                </v:textbox>
              </v:roundrect>
            </w:pict>
          </mc:Fallback>
        </mc:AlternateContent>
      </w:r>
    </w:p>
    <w:p w:rsidR="007A22FC" w:rsidRDefault="00344F04" w:rsidP="00344F04">
      <w:pPr>
        <w:jc w:val="center"/>
        <w:rPr>
          <w:rFonts w:ascii="Comic Sans MS" w:hAnsi="Comic Sans MS"/>
          <w:sz w:val="24"/>
          <w:szCs w:val="24"/>
        </w:rPr>
      </w:pPr>
      <w:r>
        <w:rPr>
          <w:rFonts w:ascii="Arial" w:hAnsi="Arial" w:cs="Arial"/>
          <w:noProof/>
          <w:color w:val="1A0DAB"/>
          <w:sz w:val="20"/>
          <w:szCs w:val="20"/>
          <w:lang w:eastAsia="en-GB"/>
        </w:rPr>
        <mc:AlternateContent>
          <mc:Choice Requires="wps">
            <w:drawing>
              <wp:anchor distT="0" distB="0" distL="114300" distR="114300" simplePos="0" relativeHeight="251675648" behindDoc="0" locked="0" layoutInCell="1" allowOverlap="1" wp14:anchorId="39B6DD9B" wp14:editId="376065B1">
                <wp:simplePos x="0" y="0"/>
                <wp:positionH relativeFrom="column">
                  <wp:posOffset>3969327</wp:posOffset>
                </wp:positionH>
                <wp:positionV relativeFrom="paragraph">
                  <wp:posOffset>65810</wp:posOffset>
                </wp:positionV>
                <wp:extent cx="665018" cy="609600"/>
                <wp:effectExtent l="0" t="0" r="78105" b="57150"/>
                <wp:wrapNone/>
                <wp:docPr id="15" name="Straight Arrow Connector 15"/>
                <wp:cNvGraphicFramePr/>
                <a:graphic xmlns:a="http://schemas.openxmlformats.org/drawingml/2006/main">
                  <a:graphicData uri="http://schemas.microsoft.com/office/word/2010/wordprocessingShape">
                    <wps:wsp>
                      <wps:cNvCnPr/>
                      <wps:spPr>
                        <a:xfrm>
                          <a:off x="0" y="0"/>
                          <a:ext cx="665018" cy="609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B7944" id="_x0000_t32" coordsize="21600,21600" o:spt="32" o:oned="t" path="m,l21600,21600e" filled="f">
                <v:path arrowok="t" fillok="f" o:connecttype="none"/>
                <o:lock v:ext="edit" shapetype="t"/>
              </v:shapetype>
              <v:shape id="Straight Arrow Connector 15" o:spid="_x0000_s1026" type="#_x0000_t32" style="position:absolute;margin-left:312.55pt;margin-top:5.2pt;width:52.3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" strokecolor="black [3200]" strokeweight="1.5pt">
                <v:stroke endarrow="block" joinstyle="miter"/>
              </v:shape>
            </w:pict>
          </mc:Fallback>
        </mc:AlternateContent>
      </w:r>
      <w:r>
        <w:rPr>
          <w:rFonts w:ascii="Arial" w:hAnsi="Arial" w:cs="Arial"/>
          <w:noProof/>
          <w:color w:val="1A0DAB"/>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2424545</wp:posOffset>
                </wp:positionH>
                <wp:positionV relativeFrom="paragraph">
                  <wp:posOffset>142009</wp:posOffset>
                </wp:positionV>
                <wp:extent cx="914400" cy="976746"/>
                <wp:effectExtent l="0" t="0" r="57150" b="52070"/>
                <wp:wrapNone/>
                <wp:docPr id="14" name="Straight Arrow Connector 14"/>
                <wp:cNvGraphicFramePr/>
                <a:graphic xmlns:a="http://schemas.openxmlformats.org/drawingml/2006/main">
                  <a:graphicData uri="http://schemas.microsoft.com/office/word/2010/wordprocessingShape">
                    <wps:wsp>
                      <wps:cNvCnPr/>
                      <wps:spPr>
                        <a:xfrm>
                          <a:off x="0" y="0"/>
                          <a:ext cx="914400" cy="976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F3B5B" id="Straight Arrow Connector 14" o:spid="_x0000_s1026" type="#_x0000_t32" style="position:absolute;margin-left:190.9pt;margin-top:11.2pt;width:1in;height:76.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" strokecolor="black [3200]" strokeweight="1.5pt">
                <v:stroke endarrow="block" joinstyle="miter"/>
              </v:shape>
            </w:pict>
          </mc:Fallback>
        </mc:AlternateContent>
      </w:r>
      <w:r>
        <w:rPr>
          <w:rFonts w:ascii="Arial" w:hAnsi="Arial" w:cs="Arial"/>
          <w:noProof/>
          <w:color w:val="1A0DAB"/>
          <w:sz w:val="20"/>
          <w:szCs w:val="20"/>
          <w:lang w:eastAsia="en-GB"/>
        </w:rPr>
        <mc:AlternateContent>
          <mc:Choice Requires="wps">
            <w:drawing>
              <wp:anchor distT="0" distB="0" distL="114300" distR="114300" simplePos="0" relativeHeight="251668480" behindDoc="0" locked="0" layoutInCell="1" allowOverlap="1" wp14:anchorId="11876EB4" wp14:editId="13AEB73E">
                <wp:simplePos x="0" y="0"/>
                <wp:positionH relativeFrom="margin">
                  <wp:posOffset>5201573</wp:posOffset>
                </wp:positionH>
                <wp:positionV relativeFrom="paragraph">
                  <wp:posOffset>1315201</wp:posOffset>
                </wp:positionV>
                <wp:extent cx="1461655" cy="1025237"/>
                <wp:effectExtent l="0" t="0" r="24765" b="22860"/>
                <wp:wrapNone/>
                <wp:docPr id="11" name="Rectangle: Rounded Corners 11"/>
                <wp:cNvGraphicFramePr/>
                <a:graphic xmlns:a="http://schemas.openxmlformats.org/drawingml/2006/main">
                  <a:graphicData uri="http://schemas.microsoft.com/office/word/2010/wordprocessingShape">
                    <wps:wsp>
                      <wps:cNvSpPr/>
                      <wps:spPr>
                        <a:xfrm>
                          <a:off x="0" y="0"/>
                          <a:ext cx="1461655" cy="1025237"/>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r>
                              <w:t>Cotton grass, bracken and bilberry amongst the heather.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76EB4" id="Rectangle: Rounded Corners 11" o:spid="_x0000_s1031" style="position:absolute;left:0;text-align:left;margin-left:409.55pt;margin-top:103.55pt;width:115.1pt;height:8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" fillcolor="white [3201]" strokecolor="black [3200]" strokeweight="1pt">
                <v:stroke joinstyle="miter"/>
                <v:textbox>
                  <w:txbxContent>
                    <w:p w:rsidR="00344F04" w:rsidRDefault="00344F04" w:rsidP="00344F04">
                      <w:pPr>
                        <w:jc w:val="center"/>
                      </w:pPr>
                      <w:r>
                        <w:t>Cotton grass, bracken and bilberry amongst the heather.</w:t>
                      </w:r>
                    </w:p>
                  </w:txbxContent>
                </v:textbox>
                <w10:wrap anchorx="margin"/>
              </v:roundrect>
            </w:pict>
          </mc:Fallback>
        </mc:AlternateContent>
      </w:r>
      <w:r>
        <w:rPr>
          <w:rFonts w:ascii="Arial" w:hAnsi="Arial" w:cs="Arial"/>
          <w:noProof/>
          <w:color w:val="1A0DAB"/>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3982720</wp:posOffset>
                </wp:positionH>
                <wp:positionV relativeFrom="paragraph">
                  <wp:posOffset>2642120</wp:posOffset>
                </wp:positionV>
                <wp:extent cx="1461655" cy="1025237"/>
                <wp:effectExtent l="0" t="0" r="24765" b="22860"/>
                <wp:wrapNone/>
                <wp:docPr id="7" name="Rectangle: Rounded Corners 7"/>
                <wp:cNvGraphicFramePr/>
                <a:graphic xmlns:a="http://schemas.openxmlformats.org/drawingml/2006/main">
                  <a:graphicData uri="http://schemas.microsoft.com/office/word/2010/wordprocessingShape">
                    <wps:wsp>
                      <wps:cNvSpPr/>
                      <wps:spPr>
                        <a:xfrm>
                          <a:off x="0" y="0"/>
                          <a:ext cx="1461655" cy="1025237"/>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r>
                              <w:t>Heather moorland on top of peat (a dark brown compost like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7" o:spid="_x0000_s1032" style="position:absolute;left:0;text-align:left;margin-left:313.6pt;margin-top:208.05pt;width:115.1pt;height: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" fillcolor="white [3201]" strokecolor="black [3200]" strokeweight="1pt">
                <v:stroke joinstyle="miter"/>
                <v:textbox>
                  <w:txbxContent>
                    <w:p w:rsidR="00344F04" w:rsidRDefault="00344F04" w:rsidP="00344F04">
                      <w:pPr>
                        <w:jc w:val="center"/>
                      </w:pPr>
                      <w:r>
                        <w:t>Heather moorland on top of peat (a dark brown compost like soil)</w:t>
                      </w:r>
                    </w:p>
                  </w:txbxContent>
                </v:textbox>
              </v:roundrect>
            </w:pict>
          </mc:Fallback>
        </mc:AlternateContent>
      </w:r>
      <w:r>
        <w:rPr>
          <w:rFonts w:ascii="Arial" w:hAnsi="Arial" w:cs="Arial"/>
          <w:noProof/>
          <w:color w:val="1A0DAB"/>
          <w:sz w:val="20"/>
          <w:szCs w:val="20"/>
          <w:lang w:eastAsia="en-GB"/>
        </w:rPr>
        <mc:AlternateContent>
          <mc:Choice Requires="wps">
            <w:drawing>
              <wp:anchor distT="0" distB="0" distL="114300" distR="114300" simplePos="0" relativeHeight="251664384" behindDoc="0" locked="0" layoutInCell="1" allowOverlap="1" wp14:anchorId="11876EB4" wp14:editId="13AEB73E">
                <wp:simplePos x="0" y="0"/>
                <wp:positionH relativeFrom="column">
                  <wp:posOffset>124171</wp:posOffset>
                </wp:positionH>
                <wp:positionV relativeFrom="paragraph">
                  <wp:posOffset>2234045</wp:posOffset>
                </wp:positionV>
                <wp:extent cx="1461655" cy="498764"/>
                <wp:effectExtent l="0" t="0" r="24765" b="15875"/>
                <wp:wrapNone/>
                <wp:docPr id="9" name="Rectangle: Rounded Corners 9"/>
                <wp:cNvGraphicFramePr/>
                <a:graphic xmlns:a="http://schemas.openxmlformats.org/drawingml/2006/main">
                  <a:graphicData uri="http://schemas.microsoft.com/office/word/2010/wordprocessingShape">
                    <wps:wsp>
                      <wps:cNvSpPr/>
                      <wps:spPr>
                        <a:xfrm>
                          <a:off x="0" y="0"/>
                          <a:ext cx="1461655" cy="498764"/>
                        </a:xfrm>
                        <a:prstGeom prst="roundRect">
                          <a:avLst/>
                        </a:prstGeom>
                      </wps:spPr>
                      <wps:style>
                        <a:lnRef idx="2">
                          <a:schemeClr val="dk1"/>
                        </a:lnRef>
                        <a:fillRef idx="1">
                          <a:schemeClr val="lt1"/>
                        </a:fillRef>
                        <a:effectRef idx="0">
                          <a:schemeClr val="dk1"/>
                        </a:effectRef>
                        <a:fontRef idx="minor">
                          <a:schemeClr val="dk1"/>
                        </a:fontRef>
                      </wps:style>
                      <wps:txbx>
                        <w:txbxContent>
                          <w:p w:rsidR="00344F04" w:rsidRDefault="00344F04" w:rsidP="00344F04">
                            <w:pPr>
                              <w:jc w:val="center"/>
                            </w:pPr>
                            <w:r>
                              <w:t>Gritstone outcrops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76EB4" id="Rectangle: Rounded Corners 9" o:spid="_x0000_s1033" style="position:absolute;left:0;text-align:left;margin-left:9.8pt;margin-top:175.9pt;width:115.1pt;height: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" fillcolor="white [3201]" strokecolor="black [3200]" strokeweight="1pt">
                <v:stroke joinstyle="miter"/>
                <v:textbox>
                  <w:txbxContent>
                    <w:p w:rsidR="00344F04" w:rsidRDefault="00344F04" w:rsidP="00344F04">
                      <w:pPr>
                        <w:jc w:val="center"/>
                      </w:pPr>
                      <w:r>
                        <w:t>Gritstone outcrops</w:t>
                      </w:r>
                    </w:p>
                  </w:txbxContent>
                </v:textbox>
              </v:roundrect>
            </w:pict>
          </mc:Fallback>
        </mc:AlternateContent>
      </w:r>
      <w:r>
        <w:rPr>
          <w:rFonts w:ascii="Arial" w:hAnsi="Arial" w:cs="Arial"/>
          <w:noProof/>
          <w:color w:val="1A0DAB"/>
          <w:sz w:val="20"/>
          <w:szCs w:val="20"/>
          <w:bdr w:val="none" w:sz="0" w:space="0" w:color="auto" w:frame="1"/>
          <w:lang w:eastAsia="en-GB"/>
        </w:rPr>
        <w:drawing>
          <wp:inline distT="0" distB="0" distL="0" distR="0" wp14:anchorId="3DB86441" wp14:editId="08F0EA70">
            <wp:extent cx="4481715" cy="2986229"/>
            <wp:effectExtent l="0" t="0" r="0" b="5080"/>
            <wp:docPr id="6" name="Picture 6" descr="Image result for dark peak moorlan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rk peak moorlan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748" cy="3004242"/>
                    </a:xfrm>
                    <a:prstGeom prst="rect">
                      <a:avLst/>
                    </a:prstGeom>
                    <a:noFill/>
                    <a:ln>
                      <a:noFill/>
                    </a:ln>
                  </pic:spPr>
                </pic:pic>
              </a:graphicData>
            </a:graphic>
          </wp:inline>
        </w:drawing>
      </w:r>
    </w:p>
    <w:p w:rsidR="00294DF7" w:rsidRDefault="00294DF7" w:rsidP="00344F04">
      <w:pPr>
        <w:jc w:val="center"/>
        <w:rPr>
          <w:rFonts w:ascii="Comic Sans MS" w:hAnsi="Comic Sans MS"/>
          <w:sz w:val="24"/>
          <w:szCs w:val="24"/>
        </w:rPr>
      </w:pPr>
    </w:p>
    <w:p w:rsidR="00294DF7" w:rsidRDefault="00575BE5" w:rsidP="00344F04">
      <w:pPr>
        <w:jc w:val="center"/>
        <w:rPr>
          <w:rFonts w:ascii="Comic Sans MS" w:hAnsi="Comic Sans MS"/>
          <w:sz w:val="24"/>
          <w:szCs w:val="24"/>
          <w:u w:val="single"/>
        </w:rPr>
      </w:pPr>
      <w:r w:rsidRPr="00575BE5">
        <w:rPr>
          <w:rFonts w:ascii="Comic Sans MS" w:hAnsi="Comic Sans MS"/>
          <w:sz w:val="24"/>
          <w:szCs w:val="24"/>
          <w:u w:val="single"/>
        </w:rPr>
        <w:lastRenderedPageBreak/>
        <w:t>Key Features of the Upper Derwent Ecosystem</w:t>
      </w:r>
    </w:p>
    <w:tbl>
      <w:tblPr>
        <w:tblStyle w:val="TableGrid"/>
        <w:tblW w:w="0" w:type="auto"/>
        <w:tblLook w:val="04A0" w:firstRow="1" w:lastRow="0" w:firstColumn="1" w:lastColumn="0" w:noHBand="0" w:noVBand="1"/>
      </w:tblPr>
      <w:tblGrid>
        <w:gridCol w:w="3114"/>
        <w:gridCol w:w="7342"/>
      </w:tblGrid>
      <w:tr w:rsidR="0017252D" w:rsidTr="00575BE5">
        <w:tc>
          <w:tcPr>
            <w:tcW w:w="3114" w:type="dxa"/>
          </w:tcPr>
          <w:p w:rsidR="00575BE5" w:rsidRDefault="00575BE5" w:rsidP="00575BE5">
            <w:pPr>
              <w:rPr>
                <w:rFonts w:ascii="Comic Sans MS" w:hAnsi="Comic Sans MS"/>
                <w:sz w:val="24"/>
                <w:szCs w:val="24"/>
              </w:rPr>
            </w:pPr>
            <w:r>
              <w:rPr>
                <w:rFonts w:ascii="Arial" w:hAnsi="Arial" w:cs="Arial"/>
                <w:noProof/>
                <w:color w:val="1A0DAB"/>
                <w:sz w:val="20"/>
                <w:szCs w:val="20"/>
                <w:bdr w:val="none" w:sz="0" w:space="0" w:color="auto" w:frame="1"/>
                <w:lang w:eastAsia="en-GB"/>
              </w:rPr>
              <w:drawing>
                <wp:inline distT="0" distB="0" distL="0" distR="0">
                  <wp:extent cx="1690082" cy="850381"/>
                  <wp:effectExtent l="0" t="0" r="5715" b="6985"/>
                  <wp:docPr id="16" name="Picture 16" descr="Image result for cotton grass dark peak">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tton grass dark peak">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263" cy="897266"/>
                          </a:xfrm>
                          <a:prstGeom prst="rect">
                            <a:avLst/>
                          </a:prstGeom>
                          <a:noFill/>
                          <a:ln>
                            <a:noFill/>
                          </a:ln>
                        </pic:spPr>
                      </pic:pic>
                    </a:graphicData>
                  </a:graphic>
                </wp:inline>
              </w:drawing>
            </w:r>
          </w:p>
          <w:p w:rsidR="00575BE5" w:rsidRDefault="00575BE5" w:rsidP="00575BE5">
            <w:pPr>
              <w:rPr>
                <w:rFonts w:ascii="Comic Sans MS" w:hAnsi="Comic Sans MS"/>
                <w:sz w:val="24"/>
                <w:szCs w:val="24"/>
              </w:rPr>
            </w:pPr>
          </w:p>
        </w:tc>
        <w:tc>
          <w:tcPr>
            <w:tcW w:w="7342" w:type="dxa"/>
          </w:tcPr>
          <w:p w:rsidR="00575BE5" w:rsidRPr="00575BE5" w:rsidRDefault="00575BE5" w:rsidP="00575BE5">
            <w:pPr>
              <w:rPr>
                <w:rFonts w:ascii="Comic Sans MS" w:hAnsi="Comic Sans MS"/>
                <w:sz w:val="24"/>
                <w:szCs w:val="24"/>
              </w:rPr>
            </w:pPr>
            <w:proofErr w:type="spellStart"/>
            <w:r>
              <w:rPr>
                <w:rFonts w:ascii="Comic Sans MS" w:hAnsi="Comic Sans MS"/>
                <w:b/>
                <w:sz w:val="24"/>
                <w:szCs w:val="24"/>
                <w:u w:val="single"/>
              </w:rPr>
              <w:t>Cottongrass</w:t>
            </w:r>
            <w:proofErr w:type="spellEnd"/>
            <w:r>
              <w:rPr>
                <w:rFonts w:ascii="Comic Sans MS" w:hAnsi="Comic Sans MS"/>
                <w:sz w:val="24"/>
                <w:szCs w:val="24"/>
              </w:rPr>
              <w:t xml:space="preserve"> – deep, wet, blanket bog on the plateau supports the growth of </w:t>
            </w:r>
            <w:proofErr w:type="spellStart"/>
            <w:r>
              <w:rPr>
                <w:rFonts w:ascii="Comic Sans MS" w:hAnsi="Comic Sans MS"/>
                <w:sz w:val="24"/>
                <w:szCs w:val="24"/>
              </w:rPr>
              <w:t>cottongrass</w:t>
            </w:r>
            <w:proofErr w:type="spellEnd"/>
            <w:r>
              <w:rPr>
                <w:rFonts w:ascii="Comic Sans MS" w:hAnsi="Comic Sans MS"/>
                <w:sz w:val="24"/>
                <w:szCs w:val="24"/>
              </w:rPr>
              <w:t>. These are internationally very rare, with Britain having approximately 20% of the world’s coverage.</w:t>
            </w:r>
          </w:p>
        </w:tc>
      </w:tr>
      <w:tr w:rsidR="0017252D" w:rsidTr="00575BE5">
        <w:tc>
          <w:tcPr>
            <w:tcW w:w="3114" w:type="dxa"/>
          </w:tcPr>
          <w:p w:rsidR="00575BE5" w:rsidRDefault="00575BE5" w:rsidP="00575BE5">
            <w:pPr>
              <w:rPr>
                <w:rFonts w:ascii="Comic Sans MS" w:hAnsi="Comic Sans MS"/>
                <w:sz w:val="24"/>
                <w:szCs w:val="24"/>
              </w:rPr>
            </w:pPr>
            <w:r>
              <w:rPr>
                <w:noProof/>
                <w:lang w:eastAsia="en-GB"/>
              </w:rPr>
              <w:drawing>
                <wp:inline distT="0" distB="0" distL="0" distR="0" wp14:anchorId="6D271680" wp14:editId="32F74575">
                  <wp:extent cx="1551709" cy="86895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576" cy="907522"/>
                          </a:xfrm>
                          <a:prstGeom prst="rect">
                            <a:avLst/>
                          </a:prstGeom>
                        </pic:spPr>
                      </pic:pic>
                    </a:graphicData>
                  </a:graphic>
                </wp:inline>
              </w:drawing>
            </w:r>
          </w:p>
          <w:p w:rsidR="00575BE5" w:rsidRDefault="00575BE5" w:rsidP="00575BE5">
            <w:pPr>
              <w:rPr>
                <w:rFonts w:ascii="Comic Sans MS" w:hAnsi="Comic Sans MS"/>
                <w:sz w:val="24"/>
                <w:szCs w:val="24"/>
              </w:rPr>
            </w:pPr>
          </w:p>
        </w:tc>
        <w:tc>
          <w:tcPr>
            <w:tcW w:w="7342" w:type="dxa"/>
          </w:tcPr>
          <w:p w:rsidR="00575BE5" w:rsidRPr="00575BE5" w:rsidRDefault="00575BE5" w:rsidP="00575BE5">
            <w:pPr>
              <w:rPr>
                <w:rFonts w:ascii="Comic Sans MS" w:hAnsi="Comic Sans MS"/>
                <w:sz w:val="24"/>
                <w:szCs w:val="24"/>
              </w:rPr>
            </w:pPr>
            <w:r>
              <w:rPr>
                <w:rFonts w:ascii="Comic Sans MS" w:hAnsi="Comic Sans MS"/>
                <w:b/>
                <w:sz w:val="24"/>
                <w:szCs w:val="24"/>
                <w:u w:val="single"/>
              </w:rPr>
              <w:t>Heather</w:t>
            </w:r>
            <w:r>
              <w:rPr>
                <w:rFonts w:ascii="Comic Sans MS" w:hAnsi="Comic Sans MS"/>
                <w:sz w:val="24"/>
                <w:szCs w:val="24"/>
              </w:rPr>
              <w:t xml:space="preserve"> – small scrub like bushes with purple or white flowers in summer.</w:t>
            </w:r>
          </w:p>
        </w:tc>
      </w:tr>
      <w:tr w:rsidR="0017252D" w:rsidTr="00575BE5">
        <w:tc>
          <w:tcPr>
            <w:tcW w:w="3114" w:type="dxa"/>
          </w:tcPr>
          <w:p w:rsidR="00575BE5" w:rsidRDefault="0017252D" w:rsidP="00575BE5">
            <w:pPr>
              <w:rPr>
                <w:rFonts w:ascii="Comic Sans MS" w:hAnsi="Comic Sans MS"/>
                <w:sz w:val="24"/>
                <w:szCs w:val="24"/>
              </w:rPr>
            </w:pPr>
            <w:r>
              <w:rPr>
                <w:rFonts w:ascii="Comic Sans MS" w:hAnsi="Comic Sans MS"/>
                <w:noProof/>
                <w:lang w:eastAsia="en-GB"/>
              </w:rPr>
              <w:drawing>
                <wp:inline distT="0" distB="0" distL="0" distR="0">
                  <wp:extent cx="1136072" cy="852054"/>
                  <wp:effectExtent l="0" t="0" r="6985" b="5715"/>
                  <wp:docPr id="18" name="Picture 18" descr="C:\Users\rober\AppData\Local\Microsoft\Windows\INetCache\Content.MSO\E2132449.t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AppData\Local\Microsoft\Windows\INetCache\Content.MSO\E213244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6236" cy="882177"/>
                          </a:xfrm>
                          <a:prstGeom prst="rect">
                            <a:avLst/>
                          </a:prstGeom>
                          <a:noFill/>
                          <a:ln>
                            <a:noFill/>
                          </a:ln>
                        </pic:spPr>
                      </pic:pic>
                    </a:graphicData>
                  </a:graphic>
                </wp:inline>
              </w:drawing>
            </w:r>
          </w:p>
          <w:p w:rsidR="0017252D" w:rsidRDefault="0017252D" w:rsidP="00575BE5">
            <w:pPr>
              <w:rPr>
                <w:rFonts w:ascii="Comic Sans MS" w:hAnsi="Comic Sans MS"/>
                <w:sz w:val="24"/>
                <w:szCs w:val="24"/>
              </w:rPr>
            </w:pPr>
          </w:p>
        </w:tc>
        <w:tc>
          <w:tcPr>
            <w:tcW w:w="7342" w:type="dxa"/>
          </w:tcPr>
          <w:p w:rsidR="00575BE5" w:rsidRPr="00575BE5" w:rsidRDefault="00575BE5" w:rsidP="00575BE5">
            <w:pPr>
              <w:rPr>
                <w:rFonts w:ascii="Comic Sans MS" w:hAnsi="Comic Sans MS"/>
                <w:sz w:val="24"/>
                <w:szCs w:val="24"/>
              </w:rPr>
            </w:pPr>
            <w:r>
              <w:rPr>
                <w:rFonts w:ascii="Comic Sans MS" w:hAnsi="Comic Sans MS"/>
                <w:b/>
                <w:sz w:val="24"/>
                <w:szCs w:val="24"/>
                <w:u w:val="single"/>
              </w:rPr>
              <w:t>Sphagnum moss</w:t>
            </w:r>
            <w:r>
              <w:rPr>
                <w:rFonts w:ascii="Comic Sans MS" w:hAnsi="Comic Sans MS"/>
                <w:sz w:val="24"/>
                <w:szCs w:val="24"/>
              </w:rPr>
              <w:t xml:space="preserve"> – a damp sponge</w:t>
            </w:r>
            <w:r w:rsidR="0017252D">
              <w:rPr>
                <w:rFonts w:ascii="Comic Sans MS" w:hAnsi="Comic Sans MS"/>
                <w:sz w:val="24"/>
                <w:szCs w:val="24"/>
              </w:rPr>
              <w:t xml:space="preserve"> </w:t>
            </w:r>
            <w:r>
              <w:rPr>
                <w:rFonts w:ascii="Comic Sans MS" w:hAnsi="Comic Sans MS"/>
                <w:sz w:val="24"/>
                <w:szCs w:val="24"/>
              </w:rPr>
              <w:t>like moss that contains many invertebrates</w:t>
            </w:r>
            <w:r w:rsidR="0017252D">
              <w:rPr>
                <w:rFonts w:ascii="Comic Sans MS" w:hAnsi="Comic Sans MS"/>
                <w:sz w:val="24"/>
                <w:szCs w:val="24"/>
              </w:rPr>
              <w:t>: a useful food source for many animals.</w:t>
            </w:r>
          </w:p>
        </w:tc>
      </w:tr>
      <w:tr w:rsidR="0017252D" w:rsidTr="00575BE5">
        <w:tc>
          <w:tcPr>
            <w:tcW w:w="3114" w:type="dxa"/>
          </w:tcPr>
          <w:p w:rsidR="00575BE5" w:rsidRDefault="0017252D" w:rsidP="00575BE5">
            <w:pPr>
              <w:rPr>
                <w:rFonts w:ascii="Comic Sans MS" w:hAnsi="Comic Sans MS"/>
                <w:sz w:val="24"/>
                <w:szCs w:val="24"/>
              </w:rPr>
            </w:pPr>
            <w:r>
              <w:rPr>
                <w:rFonts w:ascii="Comic Sans MS" w:hAnsi="Comic Sans MS"/>
                <w:noProof/>
                <w:lang w:eastAsia="en-GB"/>
              </w:rPr>
              <w:drawing>
                <wp:inline distT="0" distB="0" distL="0" distR="0">
                  <wp:extent cx="1149927" cy="833116"/>
                  <wp:effectExtent l="0" t="0" r="0" b="5715"/>
                  <wp:docPr id="19" name="Picture 19" descr="C:\Users\rober\AppData\Local\Microsoft\Windows\INetCache\Content.MSO\9EBE963F.tm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AppData\Local\Microsoft\Windows\INetCache\Content.MSO\9EBE963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972" cy="865751"/>
                          </a:xfrm>
                          <a:prstGeom prst="rect">
                            <a:avLst/>
                          </a:prstGeom>
                          <a:noFill/>
                          <a:ln>
                            <a:noFill/>
                          </a:ln>
                        </pic:spPr>
                      </pic:pic>
                    </a:graphicData>
                  </a:graphic>
                </wp:inline>
              </w:drawing>
            </w:r>
          </w:p>
          <w:p w:rsidR="0017252D" w:rsidRDefault="0017252D" w:rsidP="00575BE5">
            <w:pPr>
              <w:rPr>
                <w:rFonts w:ascii="Comic Sans MS" w:hAnsi="Comic Sans MS"/>
                <w:sz w:val="24"/>
                <w:szCs w:val="24"/>
              </w:rPr>
            </w:pPr>
          </w:p>
        </w:tc>
        <w:tc>
          <w:tcPr>
            <w:tcW w:w="7342" w:type="dxa"/>
          </w:tcPr>
          <w:p w:rsidR="00575BE5" w:rsidRPr="0017252D" w:rsidRDefault="0017252D" w:rsidP="00575BE5">
            <w:pPr>
              <w:rPr>
                <w:rFonts w:ascii="Comic Sans MS" w:hAnsi="Comic Sans MS"/>
                <w:sz w:val="24"/>
                <w:szCs w:val="24"/>
              </w:rPr>
            </w:pPr>
            <w:r>
              <w:rPr>
                <w:rFonts w:ascii="Comic Sans MS" w:hAnsi="Comic Sans MS"/>
                <w:sz w:val="24"/>
                <w:szCs w:val="24"/>
              </w:rPr>
              <w:t xml:space="preserve">The Peak District is home to the only population of </w:t>
            </w:r>
            <w:r>
              <w:rPr>
                <w:rFonts w:ascii="Comic Sans MS" w:hAnsi="Comic Sans MS"/>
                <w:b/>
                <w:sz w:val="24"/>
                <w:szCs w:val="24"/>
                <w:u w:val="single"/>
              </w:rPr>
              <w:t>Mountain Hares</w:t>
            </w:r>
            <w:r>
              <w:rPr>
                <w:rFonts w:ascii="Comic Sans MS" w:hAnsi="Comic Sans MS"/>
                <w:sz w:val="24"/>
                <w:szCs w:val="24"/>
              </w:rPr>
              <w:t xml:space="preserve"> in England. Brown in summer, they develop a white coat in winter for camouflage on the snowy hills. </w:t>
            </w:r>
          </w:p>
        </w:tc>
      </w:tr>
      <w:tr w:rsidR="0017252D" w:rsidTr="00575BE5">
        <w:tc>
          <w:tcPr>
            <w:tcW w:w="3114" w:type="dxa"/>
          </w:tcPr>
          <w:p w:rsidR="00575BE5" w:rsidRDefault="0017252D" w:rsidP="00575BE5">
            <w:pPr>
              <w:rPr>
                <w:rFonts w:ascii="Comic Sans MS" w:hAnsi="Comic Sans MS"/>
                <w:sz w:val="24"/>
                <w:szCs w:val="24"/>
              </w:rPr>
            </w:pPr>
            <w:r>
              <w:rPr>
                <w:rFonts w:ascii="Comic Sans MS" w:hAnsi="Comic Sans MS"/>
                <w:noProof/>
                <w:lang w:eastAsia="en-GB"/>
              </w:rPr>
              <w:drawing>
                <wp:inline distT="0" distB="0" distL="0" distR="0">
                  <wp:extent cx="1108363" cy="735076"/>
                  <wp:effectExtent l="0" t="0" r="0" b="8255"/>
                  <wp:docPr id="20" name="Picture 20" descr="C:\Users\rober\AppData\Local\Microsoft\Windows\INetCache\Content.MSO\D0B139A5.t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AppData\Local\Microsoft\Windows\INetCache\Content.MSO\D0B139A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677" cy="755844"/>
                          </a:xfrm>
                          <a:prstGeom prst="rect">
                            <a:avLst/>
                          </a:prstGeom>
                          <a:noFill/>
                          <a:ln>
                            <a:noFill/>
                          </a:ln>
                        </pic:spPr>
                      </pic:pic>
                    </a:graphicData>
                  </a:graphic>
                </wp:inline>
              </w:drawing>
            </w:r>
          </w:p>
          <w:p w:rsidR="0017252D" w:rsidRDefault="0017252D" w:rsidP="00575BE5">
            <w:pPr>
              <w:rPr>
                <w:rFonts w:ascii="Comic Sans MS" w:hAnsi="Comic Sans MS"/>
                <w:sz w:val="24"/>
                <w:szCs w:val="24"/>
              </w:rPr>
            </w:pPr>
          </w:p>
        </w:tc>
        <w:tc>
          <w:tcPr>
            <w:tcW w:w="7342" w:type="dxa"/>
          </w:tcPr>
          <w:p w:rsidR="00575BE5" w:rsidRPr="0017252D" w:rsidRDefault="0017252D" w:rsidP="00575BE5">
            <w:pPr>
              <w:rPr>
                <w:rFonts w:ascii="Comic Sans MS" w:hAnsi="Comic Sans MS"/>
                <w:sz w:val="24"/>
                <w:szCs w:val="24"/>
              </w:rPr>
            </w:pPr>
            <w:r>
              <w:rPr>
                <w:rFonts w:ascii="Comic Sans MS" w:hAnsi="Comic Sans MS"/>
                <w:b/>
                <w:sz w:val="24"/>
                <w:szCs w:val="24"/>
                <w:u w:val="single"/>
              </w:rPr>
              <w:t xml:space="preserve">Ring Ouzel </w:t>
            </w:r>
            <w:r>
              <w:rPr>
                <w:rFonts w:ascii="Comic Sans MS" w:hAnsi="Comic Sans MS"/>
                <w:sz w:val="24"/>
                <w:szCs w:val="24"/>
              </w:rPr>
              <w:t xml:space="preserve">(pictured), </w:t>
            </w:r>
            <w:r>
              <w:rPr>
                <w:rFonts w:ascii="Comic Sans MS" w:hAnsi="Comic Sans MS"/>
                <w:b/>
                <w:sz w:val="24"/>
                <w:szCs w:val="24"/>
                <w:u w:val="single"/>
              </w:rPr>
              <w:t>Merlin, Curlew, Peregrine</w:t>
            </w:r>
            <w:r>
              <w:rPr>
                <w:rFonts w:ascii="Comic Sans MS" w:hAnsi="Comic Sans MS"/>
                <w:sz w:val="24"/>
                <w:szCs w:val="24"/>
              </w:rPr>
              <w:t xml:space="preserve"> are also found in this precious ecosystem.</w:t>
            </w:r>
          </w:p>
        </w:tc>
      </w:tr>
      <w:tr w:rsidR="0017252D" w:rsidTr="00575BE5">
        <w:tc>
          <w:tcPr>
            <w:tcW w:w="3114" w:type="dxa"/>
          </w:tcPr>
          <w:p w:rsidR="0017252D" w:rsidRDefault="0017252D" w:rsidP="00575BE5">
            <w:pPr>
              <w:rPr>
                <w:rFonts w:ascii="Comic Sans MS" w:hAnsi="Comic Sans MS"/>
                <w:noProof/>
              </w:rPr>
            </w:pPr>
            <w:r>
              <w:rPr>
                <w:noProof/>
                <w:lang w:eastAsia="en-GB"/>
              </w:rPr>
              <w:drawing>
                <wp:inline distT="0" distB="0" distL="0" distR="0" wp14:anchorId="218F6EFF" wp14:editId="65ECD0B5">
                  <wp:extent cx="1253836" cy="834371"/>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6564" cy="869459"/>
                          </a:xfrm>
                          <a:prstGeom prst="rect">
                            <a:avLst/>
                          </a:prstGeom>
                        </pic:spPr>
                      </pic:pic>
                    </a:graphicData>
                  </a:graphic>
                </wp:inline>
              </w:drawing>
            </w:r>
          </w:p>
        </w:tc>
        <w:tc>
          <w:tcPr>
            <w:tcW w:w="7342" w:type="dxa"/>
          </w:tcPr>
          <w:p w:rsidR="0017252D" w:rsidRPr="0017252D" w:rsidRDefault="0017252D" w:rsidP="00575BE5">
            <w:pPr>
              <w:rPr>
                <w:rFonts w:ascii="Comic Sans MS" w:hAnsi="Comic Sans MS"/>
                <w:sz w:val="24"/>
                <w:szCs w:val="24"/>
              </w:rPr>
            </w:pPr>
            <w:r>
              <w:rPr>
                <w:rFonts w:ascii="Comic Sans MS" w:hAnsi="Comic Sans MS"/>
                <w:b/>
                <w:sz w:val="24"/>
                <w:szCs w:val="24"/>
                <w:u w:val="single"/>
              </w:rPr>
              <w:t>Red Grouse</w:t>
            </w:r>
            <w:r>
              <w:rPr>
                <w:rFonts w:ascii="Comic Sans MS" w:hAnsi="Comic Sans MS"/>
                <w:sz w:val="24"/>
                <w:szCs w:val="24"/>
              </w:rPr>
              <w:t xml:space="preserve"> – along with rough grazing by sheep, and commercial forestry on the valley slopes, this is one of the main economic activities on the moors. Red Grouse are commercially bred on the moors, with people paying to shoot them in late summer and early autumn.</w:t>
            </w:r>
          </w:p>
        </w:tc>
      </w:tr>
    </w:tbl>
    <w:p w:rsidR="00575BE5" w:rsidRDefault="00575BE5" w:rsidP="00575BE5">
      <w:pPr>
        <w:rPr>
          <w:rFonts w:ascii="Comic Sans MS" w:hAnsi="Comic Sans MS"/>
          <w:sz w:val="24"/>
          <w:szCs w:val="24"/>
        </w:rPr>
      </w:pPr>
    </w:p>
    <w:p w:rsidR="0017252D" w:rsidRDefault="000E7465" w:rsidP="00575BE5">
      <w:pPr>
        <w:rPr>
          <w:rFonts w:ascii="Comic Sans MS" w:hAnsi="Comic Sans MS"/>
          <w:b/>
          <w:sz w:val="24"/>
          <w:szCs w:val="24"/>
          <w:u w:val="single"/>
        </w:rPr>
      </w:pPr>
      <w:r>
        <w:rPr>
          <w:rFonts w:ascii="Comic Sans MS" w:hAnsi="Comic Sans MS"/>
          <w:b/>
          <w:sz w:val="24"/>
          <w:szCs w:val="24"/>
          <w:u w:val="single"/>
        </w:rPr>
        <w:t>Why does this ecosystem need management?</w:t>
      </w:r>
    </w:p>
    <w:p w:rsidR="000E7465" w:rsidRPr="002E54DE" w:rsidRDefault="000E7465" w:rsidP="000E7465">
      <w:pPr>
        <w:pStyle w:val="ListParagraph"/>
        <w:numPr>
          <w:ilvl w:val="0"/>
          <w:numId w:val="1"/>
        </w:numPr>
        <w:rPr>
          <w:rFonts w:ascii="Comic Sans MS" w:hAnsi="Comic Sans MS"/>
        </w:rPr>
      </w:pPr>
      <w:r w:rsidRPr="002E54DE">
        <w:rPr>
          <w:rFonts w:ascii="Comic Sans MS" w:hAnsi="Comic Sans MS"/>
        </w:rPr>
        <w:t>The blanket peat bogs are very delicate</w:t>
      </w:r>
      <w:r w:rsidR="002E54DE" w:rsidRPr="002E54DE">
        <w:rPr>
          <w:rFonts w:ascii="Comic Sans MS" w:hAnsi="Comic Sans MS"/>
        </w:rPr>
        <w:t>. The Derwent moors are very popular with walkers (tourists), and they erode the blanket peat bogs very easily.</w:t>
      </w:r>
    </w:p>
    <w:p w:rsidR="002E54DE" w:rsidRPr="002E54DE" w:rsidRDefault="002E54DE" w:rsidP="000E7465">
      <w:pPr>
        <w:pStyle w:val="ListParagraph"/>
        <w:numPr>
          <w:ilvl w:val="0"/>
          <w:numId w:val="1"/>
        </w:numPr>
        <w:rPr>
          <w:rFonts w:ascii="Comic Sans MS" w:hAnsi="Comic Sans MS"/>
        </w:rPr>
      </w:pPr>
      <w:r w:rsidRPr="002E54DE">
        <w:rPr>
          <w:rFonts w:ascii="Comic Sans MS" w:hAnsi="Comic Sans MS"/>
        </w:rPr>
        <w:t>In summer, the peat bogs and heather dries out and this makes is at great risk from fires.</w:t>
      </w:r>
    </w:p>
    <w:p w:rsidR="002E54DE" w:rsidRPr="002E54DE" w:rsidRDefault="002E54DE" w:rsidP="000E7465">
      <w:pPr>
        <w:pStyle w:val="ListParagraph"/>
        <w:numPr>
          <w:ilvl w:val="0"/>
          <w:numId w:val="1"/>
        </w:numPr>
        <w:rPr>
          <w:rFonts w:ascii="Comic Sans MS" w:hAnsi="Comic Sans MS"/>
        </w:rPr>
      </w:pPr>
      <w:r w:rsidRPr="002E54DE">
        <w:rPr>
          <w:rFonts w:ascii="Comic Sans MS" w:hAnsi="Comic Sans MS"/>
        </w:rPr>
        <w:t>The blanket peat bogs act like a sponge, soaking up rain from storms and slowly releasing it. If the peat is eroded, the risk of flooding downstream from the Derwent moors increases.</w:t>
      </w:r>
    </w:p>
    <w:p w:rsidR="002E54DE" w:rsidRPr="002E54DE" w:rsidRDefault="002E54DE" w:rsidP="000E7465">
      <w:pPr>
        <w:pStyle w:val="ListParagraph"/>
        <w:numPr>
          <w:ilvl w:val="0"/>
          <w:numId w:val="1"/>
        </w:numPr>
        <w:rPr>
          <w:rFonts w:ascii="Comic Sans MS" w:hAnsi="Comic Sans MS"/>
        </w:rPr>
      </w:pPr>
      <w:r w:rsidRPr="002E54DE">
        <w:rPr>
          <w:rFonts w:ascii="Comic Sans MS" w:hAnsi="Comic Sans MS"/>
        </w:rPr>
        <w:t>The moors support a rich, but also under threat range of species (named above). Without management these are at increased risk.</w:t>
      </w:r>
    </w:p>
    <w:p w:rsidR="002E54DE" w:rsidRDefault="002E54DE" w:rsidP="000E7465">
      <w:pPr>
        <w:pStyle w:val="ListParagraph"/>
        <w:numPr>
          <w:ilvl w:val="0"/>
          <w:numId w:val="1"/>
        </w:numPr>
        <w:rPr>
          <w:rFonts w:ascii="Comic Sans MS" w:hAnsi="Comic Sans MS"/>
        </w:rPr>
      </w:pPr>
      <w:r w:rsidRPr="002E54DE">
        <w:rPr>
          <w:rFonts w:ascii="Comic Sans MS" w:hAnsi="Comic Sans MS"/>
        </w:rPr>
        <w:t xml:space="preserve">Without management, the heather grows too bushy and is of no use to the Red Grouse as a food source. </w:t>
      </w:r>
    </w:p>
    <w:p w:rsidR="002E54DE" w:rsidRDefault="002E54DE" w:rsidP="002E54DE">
      <w:pPr>
        <w:rPr>
          <w:rFonts w:ascii="Comic Sans MS" w:hAnsi="Comic Sans MS"/>
        </w:rPr>
      </w:pPr>
    </w:p>
    <w:p w:rsidR="002E54DE" w:rsidRDefault="002E54DE" w:rsidP="002E54DE">
      <w:pPr>
        <w:jc w:val="center"/>
        <w:rPr>
          <w:rFonts w:ascii="Comic Sans MS" w:hAnsi="Comic Sans MS"/>
          <w:b/>
          <w:u w:val="single"/>
        </w:rPr>
      </w:pPr>
      <w:r>
        <w:rPr>
          <w:rFonts w:ascii="Comic Sans MS" w:hAnsi="Comic Sans MS"/>
          <w:b/>
          <w:u w:val="single"/>
        </w:rPr>
        <w:lastRenderedPageBreak/>
        <w:t>Management of the Upper Derwent Moorland Ecosystem</w:t>
      </w:r>
    </w:p>
    <w:tbl>
      <w:tblPr>
        <w:tblStyle w:val="TableGrid"/>
        <w:tblW w:w="0" w:type="auto"/>
        <w:tblLook w:val="04A0" w:firstRow="1" w:lastRow="0" w:firstColumn="1" w:lastColumn="0" w:noHBand="0" w:noVBand="1"/>
      </w:tblPr>
      <w:tblGrid>
        <w:gridCol w:w="3418"/>
        <w:gridCol w:w="3492"/>
        <w:gridCol w:w="3546"/>
      </w:tblGrid>
      <w:tr w:rsidR="000B1D1D" w:rsidTr="009B7673">
        <w:trPr>
          <w:trHeight w:val="5569"/>
        </w:trPr>
        <w:tc>
          <w:tcPr>
            <w:tcW w:w="3539" w:type="dxa"/>
            <w:vMerge w:val="restart"/>
          </w:tcPr>
          <w:p w:rsidR="009B7673" w:rsidRDefault="009B7673" w:rsidP="009B7673">
            <w:pPr>
              <w:jc w:val="center"/>
              <w:rPr>
                <w:rFonts w:ascii="Comic Sans MS" w:hAnsi="Comic Sans MS"/>
                <w:b/>
                <w:u w:val="single"/>
              </w:rPr>
            </w:pPr>
            <w:r>
              <w:rPr>
                <w:rFonts w:ascii="Comic Sans MS" w:hAnsi="Comic Sans MS"/>
                <w:b/>
                <w:noProof/>
                <w:u w:val="single"/>
                <w:lang w:eastAsia="en-GB"/>
              </w:rPr>
              <w:drawing>
                <wp:inline distT="0" distB="0" distL="0" distR="0" wp14:anchorId="325DB74C" wp14:editId="504DA8A3">
                  <wp:extent cx="1985816" cy="1489363"/>
                  <wp:effectExtent l="0" t="0" r="0" b="0"/>
                  <wp:docPr id="23" name="Picture 23" descr="C:\Users\rober\AppData\Local\Microsoft\Windows\INetCache\Content.MSO\E4E7BFFB.t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AppData\Local\Microsoft\Windows\INetCache\Content.MSO\E4E7BFFB.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901" cy="1532926"/>
                          </a:xfrm>
                          <a:prstGeom prst="rect">
                            <a:avLst/>
                          </a:prstGeom>
                          <a:noFill/>
                          <a:ln>
                            <a:noFill/>
                          </a:ln>
                        </pic:spPr>
                      </pic:pic>
                    </a:graphicData>
                  </a:graphic>
                </wp:inline>
              </w:drawing>
            </w:r>
          </w:p>
          <w:p w:rsidR="009B7673" w:rsidRDefault="009B7673" w:rsidP="001E1FF8">
            <w:pPr>
              <w:rPr>
                <w:rFonts w:ascii="Comic Sans MS" w:hAnsi="Comic Sans MS"/>
                <w:b/>
                <w:u w:val="single"/>
              </w:rPr>
            </w:pPr>
          </w:p>
          <w:p w:rsidR="009B7673" w:rsidRDefault="009B7673" w:rsidP="001E1FF8">
            <w:pPr>
              <w:rPr>
                <w:rFonts w:ascii="Comic Sans MS" w:hAnsi="Comic Sans MS"/>
                <w:b/>
                <w:u w:val="single"/>
              </w:rPr>
            </w:pPr>
            <w:r>
              <w:rPr>
                <w:rFonts w:ascii="Comic Sans MS" w:hAnsi="Comic Sans MS"/>
                <w:b/>
                <w:u w:val="single"/>
              </w:rPr>
              <w:t>Heather Burning</w:t>
            </w:r>
          </w:p>
          <w:p w:rsidR="009B7673" w:rsidRDefault="009B7673" w:rsidP="001E1FF8">
            <w:pPr>
              <w:pStyle w:val="NormalWeb"/>
              <w:spacing w:before="0" w:beforeAutospacing="0" w:after="0" w:afterAutospacing="0"/>
              <w:rPr>
                <w:rFonts w:ascii="Comic Sans MS" w:hAnsi="Comic Sans MS" w:cs="Arial"/>
                <w:sz w:val="20"/>
                <w:szCs w:val="20"/>
              </w:rPr>
            </w:pPr>
            <w:r w:rsidRPr="001E1FF8">
              <w:rPr>
                <w:rFonts w:ascii="Comic Sans MS" w:hAnsi="Comic Sans MS" w:cs="Arial"/>
                <w:sz w:val="20"/>
                <w:szCs w:val="20"/>
              </w:rPr>
              <w:t>The heather covering the moorland is an important habitat. Short (young) heather provides food for sheep and red grouse, and shelter and nest sites for some ground-nesting birds. Taller (older) heather provides shelter and nest sites for birds and other wildlife.  </w:t>
            </w:r>
          </w:p>
          <w:p w:rsidR="009B7673" w:rsidRPr="001E1FF8" w:rsidRDefault="009B7673" w:rsidP="001E1FF8">
            <w:pPr>
              <w:pStyle w:val="NormalWeb"/>
              <w:spacing w:before="0" w:beforeAutospacing="0" w:after="0" w:afterAutospacing="0"/>
              <w:rPr>
                <w:rFonts w:ascii="Comic Sans MS" w:hAnsi="Comic Sans MS" w:cs="Arial"/>
                <w:sz w:val="20"/>
                <w:szCs w:val="20"/>
              </w:rPr>
            </w:pPr>
          </w:p>
          <w:p w:rsidR="009B7673" w:rsidRDefault="009B7673" w:rsidP="001E1FF8">
            <w:pPr>
              <w:pStyle w:val="NormalWeb"/>
              <w:spacing w:before="0" w:beforeAutospacing="0" w:after="0" w:afterAutospacing="0"/>
              <w:rPr>
                <w:rFonts w:ascii="Comic Sans MS" w:hAnsi="Comic Sans MS" w:cs="Arial"/>
                <w:sz w:val="20"/>
                <w:szCs w:val="20"/>
              </w:rPr>
            </w:pPr>
            <w:r w:rsidRPr="001E1FF8">
              <w:rPr>
                <w:rFonts w:ascii="Comic Sans MS" w:hAnsi="Comic Sans MS" w:cs="Arial"/>
                <w:sz w:val="20"/>
                <w:szCs w:val="20"/>
              </w:rPr>
              <w:t>However, if left undisturbed, heather plants will live for over 20 years and the stems eventually become very tough and woody, with few leaves or flowers. Consequently, gamekeepers manage the heather by burning it when the stems get to about wellie-top height. They burn different patches each year in rotation, so that there are always areas of short heather and tall heather close together.  </w:t>
            </w:r>
          </w:p>
          <w:p w:rsidR="009B7673" w:rsidRPr="001E1FF8" w:rsidRDefault="009B7673" w:rsidP="001E1FF8">
            <w:pPr>
              <w:pStyle w:val="NormalWeb"/>
              <w:spacing w:before="0" w:beforeAutospacing="0" w:after="0" w:afterAutospacing="0"/>
              <w:rPr>
                <w:rFonts w:ascii="Comic Sans MS" w:hAnsi="Comic Sans MS" w:cs="Arial"/>
                <w:sz w:val="20"/>
                <w:szCs w:val="20"/>
              </w:rPr>
            </w:pPr>
          </w:p>
          <w:p w:rsidR="009B7673" w:rsidRPr="001E1FF8" w:rsidRDefault="009B7673" w:rsidP="001E1FF8">
            <w:pPr>
              <w:pStyle w:val="NormalWeb"/>
              <w:spacing w:before="0" w:beforeAutospacing="0" w:after="0" w:afterAutospacing="0"/>
              <w:rPr>
                <w:rFonts w:ascii="Comic Sans MS" w:hAnsi="Comic Sans MS" w:cs="Arial"/>
                <w:sz w:val="20"/>
                <w:szCs w:val="20"/>
              </w:rPr>
            </w:pPr>
            <w:r w:rsidRPr="001E1FF8">
              <w:rPr>
                <w:rFonts w:ascii="Comic Sans MS" w:hAnsi="Comic Sans MS" w:cs="Arial"/>
                <w:sz w:val="20"/>
                <w:szCs w:val="20"/>
              </w:rPr>
              <w:t>Burning takes place over the winter and in early spring when there are no birds nesting on the ground and the soil is generally wet. The fires are small and carefully controlled so they don’t spread or damage the peaty soil. The following year new green shoots grow from underground stems and seeds.  </w:t>
            </w:r>
          </w:p>
          <w:p w:rsidR="009B7673" w:rsidRPr="001E1FF8" w:rsidRDefault="009B7673" w:rsidP="001E1FF8">
            <w:pPr>
              <w:rPr>
                <w:rFonts w:ascii="Comic Sans MS" w:hAnsi="Comic Sans MS"/>
              </w:rPr>
            </w:pPr>
          </w:p>
        </w:tc>
        <w:tc>
          <w:tcPr>
            <w:tcW w:w="3739" w:type="dxa"/>
          </w:tcPr>
          <w:p w:rsidR="009B7673" w:rsidRDefault="009B7673" w:rsidP="009B7673">
            <w:pPr>
              <w:jc w:val="center"/>
              <w:rPr>
                <w:rFonts w:ascii="Comic Sans MS" w:hAnsi="Comic Sans MS"/>
                <w:b/>
                <w:u w:val="single"/>
              </w:rPr>
            </w:pPr>
            <w:r>
              <w:rPr>
                <w:rFonts w:ascii="Comic Sans MS" w:hAnsi="Comic Sans MS"/>
                <w:b/>
                <w:noProof/>
                <w:u w:val="single"/>
                <w:lang w:eastAsia="en-GB"/>
              </w:rPr>
              <w:drawing>
                <wp:inline distT="0" distB="0" distL="0" distR="0" wp14:anchorId="4E4B60BD" wp14:editId="3CCAFF3D">
                  <wp:extent cx="1983770" cy="1233054"/>
                  <wp:effectExtent l="0" t="0" r="0" b="5715"/>
                  <wp:docPr id="24" name="Picture 24" descr="C:\Users\rober\AppData\Local\Microsoft\Windows\INetCache\Content.MSO\F1FD56C1.t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AppData\Local\Microsoft\Windows\INetCache\Content.MSO\F1FD56C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775" cy="1297700"/>
                          </a:xfrm>
                          <a:prstGeom prst="rect">
                            <a:avLst/>
                          </a:prstGeom>
                          <a:noFill/>
                          <a:ln>
                            <a:noFill/>
                          </a:ln>
                        </pic:spPr>
                      </pic:pic>
                    </a:graphicData>
                  </a:graphic>
                </wp:inline>
              </w:drawing>
            </w:r>
          </w:p>
          <w:p w:rsidR="009B7673" w:rsidRDefault="009B7673" w:rsidP="001E1FF8">
            <w:pPr>
              <w:rPr>
                <w:rFonts w:ascii="Comic Sans MS" w:hAnsi="Comic Sans MS"/>
                <w:b/>
                <w:u w:val="single"/>
              </w:rPr>
            </w:pPr>
          </w:p>
          <w:p w:rsidR="009B7673" w:rsidRDefault="009B7673" w:rsidP="001E1FF8">
            <w:pPr>
              <w:rPr>
                <w:rFonts w:ascii="Comic Sans MS" w:hAnsi="Comic Sans MS"/>
                <w:b/>
                <w:u w:val="single"/>
              </w:rPr>
            </w:pPr>
          </w:p>
          <w:p w:rsidR="009B7673" w:rsidRDefault="009B7673" w:rsidP="001E1FF8">
            <w:pPr>
              <w:rPr>
                <w:rFonts w:ascii="Comic Sans MS" w:hAnsi="Comic Sans MS"/>
                <w:b/>
                <w:u w:val="single"/>
              </w:rPr>
            </w:pPr>
            <w:r>
              <w:rPr>
                <w:rFonts w:ascii="Comic Sans MS" w:hAnsi="Comic Sans MS"/>
                <w:b/>
                <w:u w:val="single"/>
              </w:rPr>
              <w:t>Flagstone Footpaths</w:t>
            </w:r>
          </w:p>
          <w:p w:rsidR="009B7673" w:rsidRDefault="009B7673" w:rsidP="001E1FF8">
            <w:pPr>
              <w:rPr>
                <w:rFonts w:ascii="Comic Sans MS" w:hAnsi="Comic Sans MS" w:cs="Arial"/>
                <w:sz w:val="20"/>
                <w:szCs w:val="20"/>
              </w:rPr>
            </w:pPr>
            <w:r w:rsidRPr="001E1FF8">
              <w:rPr>
                <w:rFonts w:ascii="Comic Sans MS" w:hAnsi="Comic Sans MS" w:cs="Arial"/>
                <w:sz w:val="20"/>
                <w:szCs w:val="20"/>
              </w:rPr>
              <w:t xml:space="preserve">The </w:t>
            </w:r>
            <w:r>
              <w:rPr>
                <w:rFonts w:ascii="Comic Sans MS" w:hAnsi="Comic Sans MS" w:cs="Arial"/>
                <w:sz w:val="20"/>
                <w:szCs w:val="20"/>
              </w:rPr>
              <w:t>blanket bog peat is very easily eroded by walkers. To protect this very delicate ecosystem, stone flags from old factories are airlifted by helicopter, and teams of rangers use them to create a hard surface across the moors for walkers to use. This stops the walkers trampling on the delicate ecosystem either side.</w:t>
            </w:r>
          </w:p>
          <w:p w:rsidR="009B7673" w:rsidRPr="001E1FF8" w:rsidRDefault="009B7673" w:rsidP="001E1FF8">
            <w:pPr>
              <w:rPr>
                <w:rFonts w:ascii="Comic Sans MS" w:hAnsi="Comic Sans MS"/>
                <w:sz w:val="20"/>
                <w:szCs w:val="20"/>
              </w:rPr>
            </w:pPr>
          </w:p>
        </w:tc>
        <w:tc>
          <w:tcPr>
            <w:tcW w:w="3178" w:type="dxa"/>
          </w:tcPr>
          <w:p w:rsidR="009B7673" w:rsidRDefault="000B1D1D" w:rsidP="000B1D1D">
            <w:pPr>
              <w:jc w:val="center"/>
              <w:rPr>
                <w:rFonts w:ascii="Comic Sans MS" w:hAnsi="Comic Sans MS"/>
                <w:b/>
                <w:u w:val="single"/>
              </w:rPr>
            </w:pPr>
            <w:r>
              <w:rPr>
                <w:rFonts w:ascii="Comic Sans MS" w:hAnsi="Comic Sans MS"/>
                <w:b/>
                <w:noProof/>
                <w:u w:val="single"/>
                <w:lang w:eastAsia="en-GB"/>
              </w:rPr>
              <w:drawing>
                <wp:inline distT="0" distB="0" distL="0" distR="0">
                  <wp:extent cx="1683328" cy="1195572"/>
                  <wp:effectExtent l="0" t="0" r="0" b="5080"/>
                  <wp:docPr id="26" name="Picture 26" descr="C:\Users\rober\AppData\Local\Microsoft\Windows\INetCache\Content.MSO\B165D839.t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AppData\Local\Microsoft\Windows\INetCache\Content.MSO\B165D83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727" cy="1210770"/>
                          </a:xfrm>
                          <a:prstGeom prst="rect">
                            <a:avLst/>
                          </a:prstGeom>
                          <a:noFill/>
                          <a:ln>
                            <a:noFill/>
                          </a:ln>
                        </pic:spPr>
                      </pic:pic>
                    </a:graphicData>
                  </a:graphic>
                </wp:inline>
              </w:drawing>
            </w:r>
          </w:p>
          <w:p w:rsidR="000B1D1D" w:rsidRDefault="000B1D1D" w:rsidP="000B1D1D">
            <w:pPr>
              <w:jc w:val="center"/>
              <w:rPr>
                <w:rFonts w:ascii="Comic Sans MS" w:hAnsi="Comic Sans MS"/>
                <w:b/>
                <w:u w:val="single"/>
              </w:rPr>
            </w:pPr>
          </w:p>
          <w:p w:rsidR="000B1D1D" w:rsidRDefault="000B1D1D" w:rsidP="000B1D1D">
            <w:pPr>
              <w:jc w:val="center"/>
              <w:rPr>
                <w:rFonts w:ascii="Comic Sans MS" w:hAnsi="Comic Sans MS"/>
                <w:b/>
                <w:u w:val="single"/>
              </w:rPr>
            </w:pPr>
          </w:p>
          <w:p w:rsidR="000B1D1D" w:rsidRDefault="000B1D1D" w:rsidP="000B1D1D">
            <w:pPr>
              <w:jc w:val="center"/>
              <w:rPr>
                <w:rFonts w:ascii="Comic Sans MS" w:hAnsi="Comic Sans MS"/>
                <w:b/>
                <w:u w:val="single"/>
              </w:rPr>
            </w:pPr>
            <w:r>
              <w:rPr>
                <w:rFonts w:ascii="Comic Sans MS" w:hAnsi="Comic Sans MS"/>
                <w:b/>
                <w:u w:val="single"/>
              </w:rPr>
              <w:t>Replanting schemes</w:t>
            </w:r>
          </w:p>
          <w:p w:rsidR="000B1D1D" w:rsidRDefault="000B1D1D" w:rsidP="000B1D1D">
            <w:pPr>
              <w:rPr>
                <w:rFonts w:ascii="Comic Sans MS" w:hAnsi="Comic Sans MS"/>
              </w:rPr>
            </w:pPr>
            <w:r>
              <w:rPr>
                <w:rFonts w:ascii="Comic Sans MS" w:hAnsi="Comic Sans MS"/>
              </w:rPr>
              <w:t>Where vegetation has been damaged by walkers, or by fires, teams of volunteers have replanted areas with sphagnum moss, heather, and other moorland plants. This helps to maintain the biodiversity, and also reduces the amount of surface runoff that flows of the land, helping reduce the risk of flooding downstream.</w:t>
            </w:r>
          </w:p>
          <w:p w:rsidR="000B1D1D" w:rsidRPr="000B1D1D" w:rsidRDefault="000B1D1D" w:rsidP="000B1D1D">
            <w:pPr>
              <w:rPr>
                <w:rFonts w:ascii="Comic Sans MS" w:hAnsi="Comic Sans MS"/>
              </w:rPr>
            </w:pPr>
          </w:p>
        </w:tc>
      </w:tr>
      <w:tr w:rsidR="000B1D1D" w:rsidTr="001E1FF8">
        <w:trPr>
          <w:trHeight w:val="5569"/>
        </w:trPr>
        <w:tc>
          <w:tcPr>
            <w:tcW w:w="3539" w:type="dxa"/>
            <w:vMerge/>
          </w:tcPr>
          <w:p w:rsidR="009B7673" w:rsidRDefault="009B7673" w:rsidP="001E1FF8">
            <w:pPr>
              <w:rPr>
                <w:rFonts w:ascii="Comic Sans MS" w:hAnsi="Comic Sans MS"/>
                <w:b/>
                <w:noProof/>
                <w:u w:val="single"/>
              </w:rPr>
            </w:pPr>
          </w:p>
        </w:tc>
        <w:tc>
          <w:tcPr>
            <w:tcW w:w="3739" w:type="dxa"/>
          </w:tcPr>
          <w:p w:rsidR="009B7673" w:rsidRDefault="009B7673" w:rsidP="009B7673">
            <w:pPr>
              <w:jc w:val="center"/>
              <w:rPr>
                <w:rFonts w:ascii="Comic Sans MS" w:hAnsi="Comic Sans MS"/>
                <w:b/>
                <w:noProof/>
                <w:u w:val="single"/>
              </w:rPr>
            </w:pPr>
            <w:r>
              <w:rPr>
                <w:rFonts w:ascii="Comic Sans MS" w:hAnsi="Comic Sans MS"/>
                <w:b/>
                <w:noProof/>
                <w:u w:val="single"/>
                <w:lang w:eastAsia="en-GB"/>
              </w:rPr>
              <w:drawing>
                <wp:inline distT="0" distB="0" distL="0" distR="0">
                  <wp:extent cx="1406237" cy="1904816"/>
                  <wp:effectExtent l="0" t="0" r="3810" b="635"/>
                  <wp:docPr id="25" name="Picture 25" descr="C:\Users\rober\AppData\Local\Microsoft\Windows\INetCache\Content.MSO\55A768B3.t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AppData\Local\Microsoft\Windows\INetCache\Content.MSO\55A768B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5787" cy="1931297"/>
                          </a:xfrm>
                          <a:prstGeom prst="rect">
                            <a:avLst/>
                          </a:prstGeom>
                          <a:noFill/>
                          <a:ln>
                            <a:noFill/>
                          </a:ln>
                        </pic:spPr>
                      </pic:pic>
                    </a:graphicData>
                  </a:graphic>
                </wp:inline>
              </w:drawing>
            </w:r>
          </w:p>
          <w:p w:rsidR="009B7673" w:rsidRDefault="009B7673" w:rsidP="009B7673">
            <w:pPr>
              <w:jc w:val="center"/>
              <w:rPr>
                <w:rFonts w:ascii="Comic Sans MS" w:hAnsi="Comic Sans MS"/>
                <w:b/>
                <w:noProof/>
                <w:u w:val="single"/>
              </w:rPr>
            </w:pPr>
          </w:p>
          <w:p w:rsidR="009B7673" w:rsidRDefault="009B7673" w:rsidP="009B7673">
            <w:pPr>
              <w:rPr>
                <w:rFonts w:ascii="Comic Sans MS" w:hAnsi="Comic Sans MS"/>
                <w:b/>
                <w:noProof/>
                <w:u w:val="single"/>
              </w:rPr>
            </w:pPr>
            <w:r>
              <w:rPr>
                <w:rFonts w:ascii="Comic Sans MS" w:hAnsi="Comic Sans MS"/>
                <w:b/>
                <w:noProof/>
                <w:u w:val="single"/>
              </w:rPr>
              <w:t>Fire Risk Education</w:t>
            </w:r>
          </w:p>
          <w:p w:rsidR="009B7673" w:rsidRDefault="009B7673" w:rsidP="009B7673">
            <w:pPr>
              <w:rPr>
                <w:rFonts w:ascii="Comic Sans MS" w:hAnsi="Comic Sans MS"/>
                <w:noProof/>
                <w:sz w:val="20"/>
                <w:szCs w:val="20"/>
              </w:rPr>
            </w:pPr>
            <w:r w:rsidRPr="009B7673">
              <w:rPr>
                <w:rFonts w:ascii="Comic Sans MS" w:hAnsi="Comic Sans MS"/>
                <w:noProof/>
                <w:sz w:val="20"/>
                <w:szCs w:val="20"/>
              </w:rPr>
              <w:t xml:space="preserve">Teams of National Park wardens work to educate and inform visitors about the risk of fires. Notices are displayed, and in high risk areas, the use of disposable BBQ’s are prohibited. </w:t>
            </w:r>
          </w:p>
          <w:p w:rsidR="009B7673" w:rsidRPr="009B7673" w:rsidRDefault="009B7673" w:rsidP="009B7673">
            <w:pPr>
              <w:rPr>
                <w:rFonts w:ascii="Comic Sans MS" w:hAnsi="Comic Sans MS"/>
                <w:noProof/>
                <w:sz w:val="20"/>
                <w:szCs w:val="20"/>
              </w:rPr>
            </w:pPr>
            <w:r>
              <w:rPr>
                <w:rFonts w:ascii="Comic Sans MS" w:hAnsi="Comic Sans MS"/>
                <w:noProof/>
                <w:sz w:val="20"/>
                <w:szCs w:val="20"/>
              </w:rPr>
              <w:t>Firefighting equipment is available to put out very small fires, and the fire service has four wheeled drive vehicles that, along with helicopters, can access and help control larger fires. This aims to reduce the damage to the ecostytem caused by fire.</w:t>
            </w:r>
          </w:p>
        </w:tc>
        <w:tc>
          <w:tcPr>
            <w:tcW w:w="3178" w:type="dxa"/>
          </w:tcPr>
          <w:p w:rsidR="009B7673" w:rsidRDefault="000B1D1D" w:rsidP="001E1FF8">
            <w:pPr>
              <w:rPr>
                <w:rFonts w:ascii="Comic Sans MS" w:hAnsi="Comic Sans MS"/>
                <w:b/>
                <w:u w:val="single"/>
              </w:rPr>
            </w:pPr>
            <w:r>
              <w:rPr>
                <w:rFonts w:ascii="Comic Sans MS" w:hAnsi="Comic Sans MS"/>
                <w:b/>
                <w:noProof/>
                <w:u w:val="single"/>
                <w:lang w:eastAsia="en-GB"/>
              </w:rPr>
              <w:drawing>
                <wp:inline distT="0" distB="0" distL="0" distR="0">
                  <wp:extent cx="2112818" cy="1886550"/>
                  <wp:effectExtent l="0" t="0" r="1905" b="0"/>
                  <wp:docPr id="27" name="Picture 27" descr="C:\Users\rober\AppData\Local\Microsoft\Windows\INetCache\Content.MSO\D1E78992.t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AppData\Local\Microsoft\Windows\INetCache\Content.MSO\D1E78992.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9025" cy="1918879"/>
                          </a:xfrm>
                          <a:prstGeom prst="rect">
                            <a:avLst/>
                          </a:prstGeom>
                          <a:noFill/>
                          <a:ln>
                            <a:noFill/>
                          </a:ln>
                        </pic:spPr>
                      </pic:pic>
                    </a:graphicData>
                  </a:graphic>
                </wp:inline>
              </w:drawing>
            </w:r>
          </w:p>
          <w:p w:rsidR="000B1D1D" w:rsidRDefault="000B1D1D" w:rsidP="001E1FF8">
            <w:pPr>
              <w:rPr>
                <w:rFonts w:ascii="Comic Sans MS" w:hAnsi="Comic Sans MS"/>
                <w:b/>
                <w:u w:val="single"/>
              </w:rPr>
            </w:pPr>
          </w:p>
          <w:p w:rsidR="000B1D1D" w:rsidRDefault="000B1D1D" w:rsidP="001E1FF8">
            <w:pPr>
              <w:rPr>
                <w:rFonts w:ascii="Comic Sans MS" w:hAnsi="Comic Sans MS"/>
                <w:b/>
                <w:u w:val="single"/>
              </w:rPr>
            </w:pPr>
            <w:r>
              <w:rPr>
                <w:rFonts w:ascii="Comic Sans MS" w:hAnsi="Comic Sans MS"/>
                <w:b/>
                <w:u w:val="single"/>
              </w:rPr>
              <w:t>Gully Blocking</w:t>
            </w:r>
          </w:p>
          <w:p w:rsidR="000B1D1D" w:rsidRDefault="000B1D1D" w:rsidP="001E1FF8">
            <w:pPr>
              <w:rPr>
                <w:rFonts w:ascii="Comic Sans MS" w:hAnsi="Comic Sans MS"/>
                <w:noProof/>
                <w:sz w:val="20"/>
                <w:szCs w:val="20"/>
              </w:rPr>
            </w:pPr>
            <w:r>
              <w:rPr>
                <w:rFonts w:ascii="Comic Sans MS" w:hAnsi="Comic Sans MS"/>
                <w:noProof/>
                <w:sz w:val="20"/>
                <w:szCs w:val="20"/>
              </w:rPr>
              <w:t>Where bare peat has been exposed, small gullies are easily eroded. These stream gullies start to dry the blanket peat bog out, leading to loss of habitats, increased fire risk, and further erosion. Rainwater quickly flows off the land, inceasing flood risk downstream.</w:t>
            </w:r>
          </w:p>
          <w:p w:rsidR="000B1D1D" w:rsidRPr="000B1D1D" w:rsidRDefault="000B1D1D" w:rsidP="001E1FF8">
            <w:pPr>
              <w:rPr>
                <w:rFonts w:ascii="Comic Sans MS" w:hAnsi="Comic Sans MS"/>
                <w:noProof/>
                <w:sz w:val="20"/>
                <w:szCs w:val="20"/>
              </w:rPr>
            </w:pPr>
            <w:r>
              <w:rPr>
                <w:rFonts w:ascii="Comic Sans MS" w:hAnsi="Comic Sans MS"/>
                <w:noProof/>
                <w:sz w:val="20"/>
                <w:szCs w:val="20"/>
              </w:rPr>
              <w:t xml:space="preserve">To stop this happening, simple wooden barriers are placed across the gullies, blocking the water from running off. </w:t>
            </w:r>
            <w:r w:rsidR="001A62C1">
              <w:rPr>
                <w:rFonts w:ascii="Comic Sans MS" w:hAnsi="Comic Sans MS"/>
                <w:noProof/>
                <w:sz w:val="20"/>
                <w:szCs w:val="20"/>
              </w:rPr>
              <w:t>This traps water on the moor, and helps maintain the blanket peat bogs and the ecosytems dependent on them.</w:t>
            </w:r>
          </w:p>
        </w:tc>
      </w:tr>
    </w:tbl>
    <w:p w:rsidR="002E54DE" w:rsidRPr="002E54DE" w:rsidRDefault="002E54DE" w:rsidP="001E1FF8">
      <w:pPr>
        <w:rPr>
          <w:rFonts w:ascii="Comic Sans MS" w:hAnsi="Comic Sans MS"/>
          <w:b/>
          <w:u w:val="single"/>
        </w:rPr>
      </w:pPr>
    </w:p>
    <w:sectPr w:rsidR="002E54DE" w:rsidRPr="002E54DE" w:rsidSect="00B320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1975A2"/>
    <w:multiLevelType w:val="hybridMultilevel"/>
    <w:tmpl w:val="2B74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037"/>
    <w:rsid w:val="000B1D1D"/>
    <w:rsid w:val="000B6A27"/>
    <w:rsid w:val="000E7465"/>
    <w:rsid w:val="0017252D"/>
    <w:rsid w:val="001A62C1"/>
    <w:rsid w:val="001D4E77"/>
    <w:rsid w:val="001E1FF8"/>
    <w:rsid w:val="002256D9"/>
    <w:rsid w:val="00294DF7"/>
    <w:rsid w:val="002E54DE"/>
    <w:rsid w:val="00344F04"/>
    <w:rsid w:val="004F1CD1"/>
    <w:rsid w:val="00575BE5"/>
    <w:rsid w:val="006C6302"/>
    <w:rsid w:val="007A22FC"/>
    <w:rsid w:val="009B7673"/>
    <w:rsid w:val="00B32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93BF3E-1748-4F77-A311-8FCA9255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5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7465"/>
    <w:pPr>
      <w:ind w:left="720"/>
      <w:contextualSpacing/>
    </w:pPr>
  </w:style>
  <w:style w:type="paragraph" w:styleId="NormalWeb">
    <w:name w:val="Normal (Web)"/>
    <w:basedOn w:val="Normal"/>
    <w:uiPriority w:val="99"/>
    <w:semiHidden/>
    <w:unhideWhenUsed/>
    <w:rsid w:val="001E1FF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7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2ahUKEwiOgK_ag4riAhUD8uAKHRUoA5UQjRx6BAgBEAU&amp;url=https://www.cicerone.co.uk/dark-peak-the-high-moorlands-of-the-peak-district-national-park&amp;psig=AOvVaw1qnWMmL698d3DFzxv1GDOl&amp;ust=1557339448695805" TargetMode="External"/><Relationship Id="rId13" Type="http://schemas.openxmlformats.org/officeDocument/2006/relationships/hyperlink" Target="https://www.google.co.uk/imgres?imgurl=https://www.hutton.ac.uk/sites/default/files/images/research/Hare4Web_345x250.jpg?1344266952&amp;imgrefurl=https://www.hutton.ac.uk/research/groups/ecological-sciences/landscape-and-spatial-ecology/mountain-hares&amp;docid=eUUJKU4ZabhWzM&amp;tbnid=OPuJ2X0MFQvYJM:&amp;vet=10ahUKEwi_jdnkhYriAhVMVRUIHT7GAcEQMwhsKAIwAg..i&amp;w=345&amp;h=250&amp;bih=747&amp;biw=1536&amp;q=mountain%20hare&amp;ved=0ahUKEwi_jdnkhYriAhVMVRUIHT7GAcEQMwhsKAIwAg&amp;iact=mrc&amp;uact=8" TargetMode="External"/><Relationship Id="rId18" Type="http://schemas.openxmlformats.org/officeDocument/2006/relationships/hyperlink" Target="https://www.google.co.uk/imgres?imgurl=http://sciencenordic.com/sites/default/files/imagecache/440x/IMG_1658_None.jpg&amp;imgrefurl=http://sciencenordic.com/heather-burning-has-affected-evolution&amp;docid=jTF04jbp96w5lM&amp;tbnid=LlmtQWL_rK5MSM:&amp;vet=10ahUKEwislvy3ioriAhXK6OAKHR45B_8QMwhFKAcwBw..i&amp;w=440&amp;h=330&amp;bih=747&amp;biw=1536&amp;q=heather%20burning&amp;ved=0ahUKEwislvy3ioriAhXK6OAKHR45B_8QMwhFKAcwBw&amp;iact=mrc&amp;uact=8" TargetMode="External"/><Relationship Id="rId26" Type="http://schemas.openxmlformats.org/officeDocument/2006/relationships/hyperlink" Target="https://www.google.co.uk/imgres?imgurl=x-raw-image:///0ce956b7ccaf5ee3aa0036c54db5aa2e93d05c3047ada22fc3ada8e61d15ebd5&amp;imgrefurl=http://www.moorsforthefuture.org.uk/sites/default/files/documents/MFF%20RN02%202005%20Gully%20blocking%20in%20deep%20peat.pdf&amp;docid=1OM55Ssr3DMbHM&amp;tbnid=416vzLdW6QwTyM:&amp;vet=10ahUKEwjewq6_kIriAhVOD2MBHQqLDsEQMwhMKAwwDA..i&amp;w=554&amp;h=493&amp;bih=747&amp;biw=1536&amp;q=moorland%20gully%20blocking&amp;ved=0ahUKEwjewq6_kIriAhVOD2MBHQqLDsEQMwhMKAwwDA&amp;iact=mrc&amp;uact=8"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google.co.uk/imgres?imgurl=https://www.ilkleymoor.org/wp-content/uploads/2017/04/FlaggedPath-1080x675.jpg&amp;imgrefurl=https://www.ilkleymoor.org/over-500-tonnes-of-stone-flags-airlifted-by-helicopter-on-ilkley-moor/&amp;docid=HON_m1arteGBMM&amp;tbnid=VaZKw7dpXHn1dM:&amp;vet=10ahUKEwjxnbOwjIriAhUB3uAKHW5kApUQMwhAKAAwAA..i&amp;w=1080&amp;h=675&amp;bih=747&amp;biw=1536&amp;q=flagstone%20paths%20moors&amp;ved=0ahUKEwjxnbOwjIriAhUB3uAKHW5kApUQMwhAKAAwAA&amp;iact=mrc&amp;uact=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2ahUKEwibqfzz_4niAhWqAWMBHWMIC4cQjRx6BAgBEAU&amp;url=https://www.peakcottages.com/guides/dog-friendly-peak-district&amp;psig=AOvVaw2XndRIB3VRx9J8w3op0Syd&amp;ust=1557338416087423" TargetMode="External"/><Relationship Id="rId11" Type="http://schemas.openxmlformats.org/officeDocument/2006/relationships/hyperlink" Target="https://www.google.co.uk/imgres?imgurl=http://3.bp.blogspot.com/-DwlNdU9YUng/ViihJ1LG8EI/AAAAAAAAE7E/6LP6Q8t931g/s1600/Bushcraft%2BSurvival%2BCourses%2BIreland.JPG&amp;imgrefurl=http://outdoorsireland.blogspot.com/2015/10/sphagnum-moss.html&amp;docid=HnUXyZfXXU7CJM&amp;tbnid=yVEZ45bsxX6CIM:&amp;vet=10ahUKEwiGzp2VhYriAhXCURUIHbfGCtwQMwh0KAowCg..i&amp;w=1600&amp;h=1200&amp;bih=747&amp;biw=1536&amp;q=sphagnum%20moss&amp;ved=0ahUKEwiGzp2VhYriAhXCURUIHbfGCtwQMwh0KAowCg&amp;iact=mrc&amp;uact=8" TargetMode="External"/><Relationship Id="rId24" Type="http://schemas.openxmlformats.org/officeDocument/2006/relationships/hyperlink" Target="https://www.google.co.uk/imgres?imgurl=https://pbs.twimg.com/media/Dgs1MQSXcAILYKY.jpg&amp;imgrefurl=https://twitter.com/peakdistrict/status/1011961028060557312&amp;docid=jkWxqeD5D7LRpM&amp;tbnid=lAmuAI_eR3zzqM:&amp;vet=10ahUKEwjqx52EjoriAhVF8uAKHSblDPQQMwhDKAMwAw..i&amp;w=743&amp;h=1000&amp;bih=747&amp;biw=1536&amp;q=peak%20district%20fire%20risk%20sign&amp;ved=0ahUKEwjqx52EjoriAhVF8uAKHSblDPQQMwhDKAMwAw&amp;iact=mrc&amp;uact=8" TargetMode="External"/><Relationship Id="rId5" Type="http://schemas.openxmlformats.org/officeDocument/2006/relationships/image" Target="media/image1.png"/><Relationship Id="rId15" Type="http://schemas.openxmlformats.org/officeDocument/2006/relationships/hyperlink" Target="https://www.google.co.uk/imgres?imgurl=http://www.mullbirds.com/Ring%20Ouzel%20A9%20PIX.jpg&amp;imgrefurl=http://www.mullbirds.com/Ring%20Ouzel.html&amp;docid=OLXxf6jDAHpgcM&amp;tbnid=pY5juNwGZMV_9M:&amp;vet=10ahUKEwjhucKvhoriAhXiqHEKHVqgAEYQMwhFKAUwBQ..i&amp;w=1208&amp;h=800&amp;bih=747&amp;biw=1536&amp;q=ring%20ouzel&amp;ved=0ahUKEwjhucKvhoriAhXiqHEKHVqgAEYQMwhFKAUwBQ&amp;iact=mrc&amp;uact=8"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google.co.uk/imgres?imgurl=https://i0.wp.com/www.shawandcromptonnews.co.uk/wp-content/uploads/2018/05/Crompton-Moor-moss.jpg?fit%3D960%2C684%26ssl%3D1&amp;imgrefurl=https://www.shawandcromptonnews.co.uk/2018/05/01/moor-volunteers-are-mass-moss-planting/&amp;docid=8-X9Z4cwIJ2oLM&amp;tbnid=twFVpw2US4qluM:&amp;vet=10ahUKEwjKj8G3j4riAhWQMBQKHQ67Bo0QMwhKKAswCw..i&amp;w=960&amp;h=684&amp;itg=1&amp;bih=747&amp;biw=1536&amp;q=replanting%20spagnum%20moors&amp;ved=0ahUKEwjKj8G3j4riAhWQMBQKHQ67Bo0QMwhKKAswCw&amp;iact=mrc&amp;uact=8" TargetMode="External"/><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Robertshaw</dc:creator>
  <cp:keywords/>
  <dc:description/>
  <cp:lastModifiedBy>Robertshaw, P (Birley CC Teacher)</cp:lastModifiedBy>
  <cp:revision>2</cp:revision>
  <dcterms:created xsi:type="dcterms:W3CDTF">2019-12-17T09:04:00Z</dcterms:created>
  <dcterms:modified xsi:type="dcterms:W3CDTF">2019-12-17T09:04:00Z</dcterms:modified>
</cp:coreProperties>
</file>