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8A79E" w14:textId="77777777" w:rsidR="00762069" w:rsidRDefault="005415A7" w:rsidP="00FD0EF4">
      <w:pPr>
        <w:rPr>
          <w:color w:val="990033"/>
        </w:rPr>
      </w:pPr>
      <w:r>
        <w:rPr>
          <w:noProof/>
          <w:lang w:eastAsia="en-GB"/>
        </w:rPr>
        <w:drawing>
          <wp:anchor distT="0" distB="0" distL="114300" distR="114300" simplePos="0" relativeHeight="251659264" behindDoc="0" locked="0" layoutInCell="1" allowOverlap="1" wp14:anchorId="30E22907" wp14:editId="6F4CCB28">
            <wp:simplePos x="0" y="0"/>
            <wp:positionH relativeFrom="column">
              <wp:posOffset>5085715</wp:posOffset>
            </wp:positionH>
            <wp:positionV relativeFrom="paragraph">
              <wp:posOffset>8255</wp:posOffset>
            </wp:positionV>
            <wp:extent cx="831850" cy="853440"/>
            <wp:effectExtent l="0" t="0" r="6350" b="3810"/>
            <wp:wrapThrough wrapText="bothSides">
              <wp:wrapPolygon edited="0">
                <wp:start x="0" y="0"/>
                <wp:lineTo x="0" y="21214"/>
                <wp:lineTo x="21270" y="21214"/>
                <wp:lineTo x="21270" y="0"/>
                <wp:lineTo x="0" y="0"/>
              </wp:wrapPolygon>
            </wp:wrapThrough>
            <wp:docPr id="2" name="Picture 2" descr="Values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FIN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1850" cy="853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0EF4" w:rsidRPr="00E17EAB">
        <w:rPr>
          <w:noProof/>
          <w:lang w:eastAsia="en-GB"/>
        </w:rPr>
        <w:drawing>
          <wp:inline distT="0" distB="0" distL="0" distR="0" wp14:anchorId="701AA0A9" wp14:editId="48925939">
            <wp:extent cx="2063750" cy="911187"/>
            <wp:effectExtent l="0" t="0" r="0" b="3810"/>
            <wp:docPr id="1" name="Picture 1" descr="C:\Users\dsalisbury2.SCHOOLS\AppData\Local\Microsoft\Windows\Temporary Internet Files\Content.Outlook\0YH5HBVX\The Birley Academy_strap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salisbury2.SCHOOLS\AppData\Local\Microsoft\Windows\Temporary Internet Files\Content.Outlook\0YH5HBVX\The Birley Academy_strap_rg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63417" cy="955192"/>
                    </a:xfrm>
                    <a:prstGeom prst="rect">
                      <a:avLst/>
                    </a:prstGeom>
                    <a:noFill/>
                    <a:ln>
                      <a:noFill/>
                    </a:ln>
                  </pic:spPr>
                </pic:pic>
              </a:graphicData>
            </a:graphic>
          </wp:inline>
        </w:drawing>
      </w:r>
    </w:p>
    <w:p w14:paraId="73032BB7" w14:textId="77777777" w:rsidR="00FD0EF4" w:rsidRPr="00FD0EF4" w:rsidRDefault="00FD0EF4" w:rsidP="00FD0EF4">
      <w:pPr>
        <w:rPr>
          <w:color w:val="990033"/>
        </w:rPr>
      </w:pPr>
      <w:r w:rsidRPr="00FD0EF4">
        <w:rPr>
          <w:color w:val="990033"/>
        </w:rPr>
        <w:t>___________________________________________________________________________________________</w:t>
      </w:r>
    </w:p>
    <w:p w14:paraId="5BB10B15" w14:textId="77777777" w:rsidR="00762069" w:rsidRPr="00773531" w:rsidRDefault="00762069" w:rsidP="00762069">
      <w:pPr>
        <w:jc w:val="center"/>
        <w:rPr>
          <w:sz w:val="56"/>
          <w:szCs w:val="56"/>
        </w:rPr>
      </w:pPr>
    </w:p>
    <w:p w14:paraId="32030B5B" w14:textId="77777777" w:rsidR="00773531" w:rsidRPr="00773531" w:rsidRDefault="008C679B" w:rsidP="00762069">
      <w:pPr>
        <w:jc w:val="center"/>
        <w:rPr>
          <w:sz w:val="72"/>
          <w:szCs w:val="72"/>
        </w:rPr>
      </w:pPr>
      <w:r w:rsidRPr="00773531">
        <w:rPr>
          <w:sz w:val="72"/>
          <w:szCs w:val="72"/>
        </w:rPr>
        <w:t>C</w:t>
      </w:r>
      <w:r w:rsidR="00762069" w:rsidRPr="00773531">
        <w:rPr>
          <w:sz w:val="72"/>
          <w:szCs w:val="72"/>
        </w:rPr>
        <w:t xml:space="preserve">areers </w:t>
      </w:r>
      <w:r w:rsidR="00773531" w:rsidRPr="00773531">
        <w:rPr>
          <w:sz w:val="72"/>
          <w:szCs w:val="72"/>
        </w:rPr>
        <w:t xml:space="preserve">Education Information Advice and Guidance </w:t>
      </w:r>
    </w:p>
    <w:p w14:paraId="39D77D06" w14:textId="77777777" w:rsidR="00FD0EF4" w:rsidRDefault="00773531" w:rsidP="00762069">
      <w:pPr>
        <w:jc w:val="center"/>
        <w:rPr>
          <w:sz w:val="96"/>
          <w:szCs w:val="96"/>
        </w:rPr>
      </w:pPr>
      <w:r>
        <w:rPr>
          <w:sz w:val="96"/>
          <w:szCs w:val="96"/>
        </w:rPr>
        <w:t xml:space="preserve">Careers </w:t>
      </w:r>
      <w:r w:rsidR="00762069" w:rsidRPr="00773531">
        <w:rPr>
          <w:sz w:val="96"/>
          <w:szCs w:val="96"/>
        </w:rPr>
        <w:t>Policy</w:t>
      </w:r>
    </w:p>
    <w:p w14:paraId="1AE4164A" w14:textId="77777777" w:rsidR="00773531" w:rsidRDefault="00773531" w:rsidP="00762069">
      <w:pPr>
        <w:jc w:val="center"/>
        <w:rPr>
          <w:sz w:val="96"/>
          <w:szCs w:val="96"/>
        </w:rPr>
      </w:pPr>
    </w:p>
    <w:tbl>
      <w:tblPr>
        <w:tblStyle w:val="TableGrid"/>
        <w:tblW w:w="0" w:type="auto"/>
        <w:tblLook w:val="04A0" w:firstRow="1" w:lastRow="0" w:firstColumn="1" w:lastColumn="0" w:noHBand="0" w:noVBand="1"/>
      </w:tblPr>
      <w:tblGrid>
        <w:gridCol w:w="5097"/>
        <w:gridCol w:w="5097"/>
      </w:tblGrid>
      <w:tr w:rsidR="00762069" w:rsidRPr="00762069" w14:paraId="6F469E01" w14:textId="77777777" w:rsidTr="00762069">
        <w:tc>
          <w:tcPr>
            <w:tcW w:w="5097" w:type="dxa"/>
          </w:tcPr>
          <w:p w14:paraId="3B37D6D2" w14:textId="77777777" w:rsidR="00762069" w:rsidRPr="00762069" w:rsidRDefault="00762069">
            <w:pPr>
              <w:rPr>
                <w:sz w:val="28"/>
                <w:szCs w:val="28"/>
              </w:rPr>
            </w:pPr>
            <w:r>
              <w:rPr>
                <w:sz w:val="28"/>
                <w:szCs w:val="28"/>
              </w:rPr>
              <w:t>Staff Responsible:</w:t>
            </w:r>
          </w:p>
        </w:tc>
        <w:tc>
          <w:tcPr>
            <w:tcW w:w="5097" w:type="dxa"/>
          </w:tcPr>
          <w:p w14:paraId="68390A22" w14:textId="77777777" w:rsidR="00762069" w:rsidRPr="00762069" w:rsidRDefault="00762069" w:rsidP="00762069">
            <w:pPr>
              <w:rPr>
                <w:sz w:val="28"/>
                <w:szCs w:val="28"/>
              </w:rPr>
            </w:pPr>
            <w:r>
              <w:rPr>
                <w:sz w:val="28"/>
                <w:szCs w:val="28"/>
              </w:rPr>
              <w:t>Leonie Gillham – Assistant Headteacher</w:t>
            </w:r>
          </w:p>
        </w:tc>
      </w:tr>
      <w:tr w:rsidR="00762069" w:rsidRPr="00762069" w14:paraId="46C752FE" w14:textId="77777777" w:rsidTr="00762069">
        <w:tc>
          <w:tcPr>
            <w:tcW w:w="5097" w:type="dxa"/>
          </w:tcPr>
          <w:p w14:paraId="03287C89" w14:textId="77777777" w:rsidR="00762069" w:rsidRPr="00762069" w:rsidRDefault="00762069">
            <w:pPr>
              <w:rPr>
                <w:sz w:val="28"/>
                <w:szCs w:val="28"/>
              </w:rPr>
            </w:pPr>
            <w:r>
              <w:rPr>
                <w:sz w:val="28"/>
                <w:szCs w:val="28"/>
              </w:rPr>
              <w:t>Governor Link:</w:t>
            </w:r>
          </w:p>
        </w:tc>
        <w:tc>
          <w:tcPr>
            <w:tcW w:w="5097" w:type="dxa"/>
          </w:tcPr>
          <w:p w14:paraId="433E4419" w14:textId="77777777" w:rsidR="00762069" w:rsidRPr="00762069" w:rsidRDefault="00762069">
            <w:pPr>
              <w:rPr>
                <w:sz w:val="28"/>
                <w:szCs w:val="28"/>
              </w:rPr>
            </w:pPr>
            <w:r>
              <w:rPr>
                <w:sz w:val="28"/>
                <w:szCs w:val="28"/>
              </w:rPr>
              <w:t>Ruth Wood – Governor Link</w:t>
            </w:r>
          </w:p>
        </w:tc>
      </w:tr>
      <w:tr w:rsidR="00762069" w:rsidRPr="00762069" w14:paraId="2C447912" w14:textId="77777777" w:rsidTr="00762069">
        <w:tc>
          <w:tcPr>
            <w:tcW w:w="5097" w:type="dxa"/>
          </w:tcPr>
          <w:p w14:paraId="67C7B7EF" w14:textId="77777777" w:rsidR="00762069" w:rsidRPr="00762069" w:rsidRDefault="00762069">
            <w:pPr>
              <w:rPr>
                <w:sz w:val="28"/>
                <w:szCs w:val="28"/>
              </w:rPr>
            </w:pPr>
            <w:r>
              <w:rPr>
                <w:sz w:val="28"/>
                <w:szCs w:val="28"/>
              </w:rPr>
              <w:t>Author:</w:t>
            </w:r>
          </w:p>
        </w:tc>
        <w:tc>
          <w:tcPr>
            <w:tcW w:w="5097" w:type="dxa"/>
          </w:tcPr>
          <w:p w14:paraId="73E8279C" w14:textId="77777777" w:rsidR="00762069" w:rsidRPr="00762069" w:rsidRDefault="00762069">
            <w:pPr>
              <w:rPr>
                <w:sz w:val="28"/>
                <w:szCs w:val="28"/>
              </w:rPr>
            </w:pPr>
            <w:r>
              <w:rPr>
                <w:sz w:val="28"/>
                <w:szCs w:val="28"/>
              </w:rPr>
              <w:t>Ann Pemberton – Careers Leader</w:t>
            </w:r>
          </w:p>
        </w:tc>
      </w:tr>
      <w:tr w:rsidR="00762069" w:rsidRPr="00762069" w14:paraId="4E985415" w14:textId="77777777" w:rsidTr="00762069">
        <w:tc>
          <w:tcPr>
            <w:tcW w:w="5097" w:type="dxa"/>
          </w:tcPr>
          <w:p w14:paraId="59E56282" w14:textId="77777777" w:rsidR="00762069" w:rsidRPr="00762069" w:rsidRDefault="00762069">
            <w:pPr>
              <w:rPr>
                <w:sz w:val="28"/>
                <w:szCs w:val="28"/>
              </w:rPr>
            </w:pPr>
            <w:r>
              <w:rPr>
                <w:sz w:val="28"/>
                <w:szCs w:val="28"/>
              </w:rPr>
              <w:t>Date of Last Review:</w:t>
            </w:r>
          </w:p>
        </w:tc>
        <w:tc>
          <w:tcPr>
            <w:tcW w:w="5097" w:type="dxa"/>
          </w:tcPr>
          <w:p w14:paraId="5000ED31" w14:textId="77777777" w:rsidR="00762069" w:rsidRPr="00762069" w:rsidRDefault="00762069">
            <w:pPr>
              <w:rPr>
                <w:sz w:val="28"/>
                <w:szCs w:val="28"/>
              </w:rPr>
            </w:pPr>
          </w:p>
        </w:tc>
      </w:tr>
      <w:tr w:rsidR="00762069" w:rsidRPr="00762069" w14:paraId="2E324A5A" w14:textId="77777777" w:rsidTr="00762069">
        <w:tc>
          <w:tcPr>
            <w:tcW w:w="5097" w:type="dxa"/>
          </w:tcPr>
          <w:p w14:paraId="44DE76F4" w14:textId="77777777" w:rsidR="00762069" w:rsidRDefault="00762069">
            <w:pPr>
              <w:rPr>
                <w:sz w:val="28"/>
                <w:szCs w:val="28"/>
              </w:rPr>
            </w:pPr>
            <w:r>
              <w:rPr>
                <w:sz w:val="28"/>
                <w:szCs w:val="28"/>
              </w:rPr>
              <w:t>Approval Date:</w:t>
            </w:r>
          </w:p>
        </w:tc>
        <w:tc>
          <w:tcPr>
            <w:tcW w:w="5097" w:type="dxa"/>
          </w:tcPr>
          <w:p w14:paraId="258659DD" w14:textId="77777777" w:rsidR="00762069" w:rsidRPr="00762069" w:rsidRDefault="00762069">
            <w:pPr>
              <w:rPr>
                <w:sz w:val="28"/>
                <w:szCs w:val="28"/>
              </w:rPr>
            </w:pPr>
          </w:p>
        </w:tc>
      </w:tr>
      <w:tr w:rsidR="00762069" w:rsidRPr="00762069" w14:paraId="20C225BA" w14:textId="77777777" w:rsidTr="00762069">
        <w:tc>
          <w:tcPr>
            <w:tcW w:w="5097" w:type="dxa"/>
          </w:tcPr>
          <w:p w14:paraId="5A5B3B15" w14:textId="77777777" w:rsidR="00762069" w:rsidRPr="00762069" w:rsidRDefault="00762069">
            <w:pPr>
              <w:rPr>
                <w:sz w:val="28"/>
                <w:szCs w:val="28"/>
              </w:rPr>
            </w:pPr>
            <w:r>
              <w:rPr>
                <w:sz w:val="28"/>
                <w:szCs w:val="28"/>
              </w:rPr>
              <w:t>Date of Next Review:</w:t>
            </w:r>
          </w:p>
        </w:tc>
        <w:tc>
          <w:tcPr>
            <w:tcW w:w="5097" w:type="dxa"/>
          </w:tcPr>
          <w:p w14:paraId="78F66D0B" w14:textId="77777777" w:rsidR="00762069" w:rsidRPr="00762069" w:rsidRDefault="00762069">
            <w:pPr>
              <w:rPr>
                <w:sz w:val="28"/>
                <w:szCs w:val="28"/>
              </w:rPr>
            </w:pPr>
          </w:p>
        </w:tc>
      </w:tr>
    </w:tbl>
    <w:p w14:paraId="532E053E" w14:textId="77777777" w:rsidR="00FD0EF4" w:rsidRPr="00762069" w:rsidRDefault="00FD0EF4">
      <w:pPr>
        <w:rPr>
          <w:sz w:val="28"/>
          <w:szCs w:val="28"/>
        </w:rPr>
      </w:pPr>
    </w:p>
    <w:p w14:paraId="278C0FF7" w14:textId="77777777" w:rsidR="00FD0EF4" w:rsidRPr="00762069" w:rsidRDefault="00FD0EF4">
      <w:pPr>
        <w:rPr>
          <w:color w:val="990033"/>
          <w:sz w:val="28"/>
          <w:szCs w:val="28"/>
        </w:rPr>
      </w:pPr>
    </w:p>
    <w:p w14:paraId="434D348C" w14:textId="77777777" w:rsidR="00FD0EF4" w:rsidRPr="00762069" w:rsidRDefault="00FD0EF4">
      <w:pPr>
        <w:rPr>
          <w:color w:val="990033"/>
          <w:sz w:val="28"/>
          <w:szCs w:val="28"/>
        </w:rPr>
      </w:pPr>
    </w:p>
    <w:p w14:paraId="03E5B315" w14:textId="77777777" w:rsidR="00FD0EF4" w:rsidRDefault="00FD0EF4">
      <w:pPr>
        <w:rPr>
          <w:color w:val="990033"/>
          <w:sz w:val="28"/>
          <w:szCs w:val="28"/>
        </w:rPr>
      </w:pPr>
    </w:p>
    <w:p w14:paraId="1E13E667" w14:textId="77777777" w:rsidR="00762069" w:rsidRDefault="00762069">
      <w:pPr>
        <w:rPr>
          <w:color w:val="990033"/>
          <w:sz w:val="28"/>
          <w:szCs w:val="28"/>
        </w:rPr>
      </w:pPr>
    </w:p>
    <w:p w14:paraId="7C7AB29D" w14:textId="77777777" w:rsidR="00762069" w:rsidRDefault="00762069">
      <w:pPr>
        <w:rPr>
          <w:color w:val="990033"/>
          <w:sz w:val="28"/>
          <w:szCs w:val="28"/>
        </w:rPr>
      </w:pPr>
    </w:p>
    <w:p w14:paraId="0A232FE4" w14:textId="77777777" w:rsidR="00762069" w:rsidRDefault="00762069">
      <w:pPr>
        <w:rPr>
          <w:color w:val="990033"/>
          <w:sz w:val="28"/>
          <w:szCs w:val="28"/>
        </w:rPr>
      </w:pPr>
    </w:p>
    <w:p w14:paraId="02F1053D" w14:textId="77777777" w:rsidR="00762069" w:rsidRDefault="00762069">
      <w:pPr>
        <w:rPr>
          <w:color w:val="990033"/>
          <w:sz w:val="28"/>
          <w:szCs w:val="28"/>
        </w:rPr>
      </w:pPr>
    </w:p>
    <w:p w14:paraId="7362AC9B" w14:textId="77777777" w:rsidR="00762069" w:rsidRDefault="00762069">
      <w:pPr>
        <w:rPr>
          <w:color w:val="990033"/>
          <w:sz w:val="28"/>
          <w:szCs w:val="28"/>
        </w:rPr>
      </w:pPr>
    </w:p>
    <w:p w14:paraId="2B84A009" w14:textId="77777777" w:rsidR="00762069" w:rsidRDefault="00762069">
      <w:pPr>
        <w:rPr>
          <w:color w:val="990033"/>
          <w:sz w:val="28"/>
          <w:szCs w:val="28"/>
        </w:rPr>
      </w:pPr>
    </w:p>
    <w:p w14:paraId="19FC4F11" w14:textId="77777777" w:rsidR="00762069" w:rsidRDefault="00762069">
      <w:pPr>
        <w:rPr>
          <w:color w:val="990033"/>
          <w:sz w:val="28"/>
          <w:szCs w:val="28"/>
        </w:rPr>
      </w:pPr>
    </w:p>
    <w:p w14:paraId="7F71F1D3" w14:textId="77777777" w:rsidR="00762069" w:rsidRPr="00762069" w:rsidRDefault="00762069">
      <w:pPr>
        <w:rPr>
          <w:sz w:val="28"/>
          <w:szCs w:val="28"/>
        </w:rPr>
      </w:pPr>
      <w:r w:rsidRPr="00762069">
        <w:rPr>
          <w:sz w:val="28"/>
          <w:szCs w:val="28"/>
        </w:rPr>
        <w:lastRenderedPageBreak/>
        <w:t>Careers Policy</w:t>
      </w:r>
    </w:p>
    <w:p w14:paraId="515723C3" w14:textId="77777777" w:rsidR="00762069" w:rsidRPr="00762069" w:rsidRDefault="00762069">
      <w:pPr>
        <w:rPr>
          <w:sz w:val="28"/>
          <w:szCs w:val="28"/>
        </w:rPr>
      </w:pPr>
      <w:r w:rsidRPr="00762069">
        <w:rPr>
          <w:sz w:val="28"/>
          <w:szCs w:val="28"/>
        </w:rPr>
        <w:t>Introduction:</w:t>
      </w:r>
    </w:p>
    <w:p w14:paraId="1703D046" w14:textId="77777777" w:rsidR="00165289" w:rsidRDefault="00762069" w:rsidP="00165289">
      <w:r w:rsidRPr="00762069">
        <w:t>Careers Education, Information, Advice and Guidance (CEIAG)</w:t>
      </w:r>
      <w:r w:rsidR="00C735F5" w:rsidRPr="00C735F5">
        <w:t xml:space="preserve"> </w:t>
      </w:r>
      <w:r w:rsidR="00C735F5">
        <w:t>is integral to students’ personal development and at the heart of our Academy vision, values and ethos</w:t>
      </w:r>
      <w:r w:rsidR="00423C8E">
        <w:t xml:space="preserve">. </w:t>
      </w:r>
      <w:r w:rsidR="00530AA4">
        <w:t>Through the</w:t>
      </w:r>
      <w:r w:rsidR="004F77E0" w:rsidRPr="00762069">
        <w:t xml:space="preserve"> provision of high quality CEIAG we </w:t>
      </w:r>
      <w:r w:rsidR="00091971">
        <w:t xml:space="preserve">aim to </w:t>
      </w:r>
      <w:r w:rsidR="004F77E0" w:rsidRPr="00762069">
        <w:t xml:space="preserve">ensure every student has the opportunity to engage with their aspirations and develop the skills and confidence to </w:t>
      </w:r>
      <w:r w:rsidR="00423C8E">
        <w:t xml:space="preserve">prepare for opportunities, responsibilities and experiences of life, </w:t>
      </w:r>
      <w:r w:rsidR="004F77E0" w:rsidRPr="00762069">
        <w:t>make informed decisions</w:t>
      </w:r>
      <w:r w:rsidR="00423C8E">
        <w:t xml:space="preserve">, </w:t>
      </w:r>
      <w:r w:rsidR="004F77E0" w:rsidRPr="00860520">
        <w:t>and manage transitions as learners and workers. As options for young people become more varied and complex,</w:t>
      </w:r>
      <w:r w:rsidRPr="00762069">
        <w:t xml:space="preserve"> CEIAG plays a vital role in helping </w:t>
      </w:r>
      <w:r w:rsidR="00530AA4">
        <w:t>them</w:t>
      </w:r>
      <w:r w:rsidRPr="00762069">
        <w:t xml:space="preserve"> choose pathways that suit their interests, abilities and individual needs. It motivates them, inspires them, promotes equality of opportunity and maximises their academic and personal achievements during their time at the </w:t>
      </w:r>
      <w:r w:rsidR="00D73CBA">
        <w:t xml:space="preserve">Birley </w:t>
      </w:r>
      <w:r w:rsidRPr="00762069">
        <w:t xml:space="preserve">Academy and beyond. </w:t>
      </w:r>
      <w:r w:rsidR="00165289" w:rsidRPr="002801EA">
        <w:t>We aim to provide students with the skills and confidence to embark upon suitable careers</w:t>
      </w:r>
      <w:r w:rsidR="00165289">
        <w:t xml:space="preserve"> paths in the wider world with confidence.</w:t>
      </w:r>
    </w:p>
    <w:p w14:paraId="0859DE81" w14:textId="77777777" w:rsidR="00860520" w:rsidRDefault="00762069">
      <w:r w:rsidRPr="00860520">
        <w:t xml:space="preserve">As a result, the careers programme has a whole-school remit designed to </w:t>
      </w:r>
      <w:r w:rsidR="00EA025D">
        <w:t xml:space="preserve">ensure our careers provision supports our whole-school programme. </w:t>
      </w:r>
      <w:r w:rsidRPr="00860520">
        <w:t xml:space="preserve">This policy sets out how career activities are delivered at school and explains what stakeholders can expect from the careers programme. </w:t>
      </w:r>
    </w:p>
    <w:p w14:paraId="7AB9C2DE" w14:textId="77777777" w:rsidR="00A1464E" w:rsidRPr="000D7D93" w:rsidRDefault="00762069">
      <w:pPr>
        <w:rPr>
          <w:b/>
          <w:sz w:val="32"/>
          <w:szCs w:val="32"/>
        </w:rPr>
      </w:pPr>
      <w:r w:rsidRPr="000D7D93">
        <w:rPr>
          <w:b/>
          <w:sz w:val="32"/>
          <w:szCs w:val="32"/>
        </w:rPr>
        <w:t xml:space="preserve">Aims and </w:t>
      </w:r>
      <w:r w:rsidR="0087535D" w:rsidRPr="000D7D93">
        <w:rPr>
          <w:b/>
          <w:sz w:val="32"/>
          <w:szCs w:val="32"/>
        </w:rPr>
        <w:t>O</w:t>
      </w:r>
      <w:r w:rsidRPr="000D7D93">
        <w:rPr>
          <w:b/>
          <w:sz w:val="32"/>
          <w:szCs w:val="32"/>
        </w:rPr>
        <w:t>bjectives</w:t>
      </w:r>
    </w:p>
    <w:p w14:paraId="4375ADD8" w14:textId="77777777" w:rsidR="00530AA4" w:rsidRPr="000D7D93" w:rsidRDefault="00762069">
      <w:pPr>
        <w:rPr>
          <w:b/>
        </w:rPr>
      </w:pPr>
      <w:r w:rsidRPr="000D7D93">
        <w:rPr>
          <w:b/>
        </w:rPr>
        <w:t xml:space="preserve">The </w:t>
      </w:r>
      <w:r w:rsidR="00530AA4" w:rsidRPr="000D7D93">
        <w:rPr>
          <w:b/>
        </w:rPr>
        <w:t>Birley</w:t>
      </w:r>
      <w:r w:rsidRPr="000D7D93">
        <w:rPr>
          <w:b/>
        </w:rPr>
        <w:t xml:space="preserve"> </w:t>
      </w:r>
      <w:r w:rsidR="00C074DD" w:rsidRPr="000D7D93">
        <w:rPr>
          <w:b/>
        </w:rPr>
        <w:t xml:space="preserve">Academy </w:t>
      </w:r>
      <w:r w:rsidRPr="000D7D93">
        <w:rPr>
          <w:b/>
        </w:rPr>
        <w:t xml:space="preserve">careers programme aims to: </w:t>
      </w:r>
    </w:p>
    <w:p w14:paraId="149B003A" w14:textId="77777777" w:rsidR="00BD4116" w:rsidRPr="000D7D93" w:rsidRDefault="00BD4116" w:rsidP="00BD4116">
      <w:pPr>
        <w:pStyle w:val="ListParagraph"/>
        <w:numPr>
          <w:ilvl w:val="0"/>
          <w:numId w:val="16"/>
        </w:numPr>
        <w:rPr>
          <w:sz w:val="32"/>
          <w:szCs w:val="32"/>
        </w:rPr>
      </w:pPr>
      <w:r w:rsidRPr="000D7D93">
        <w:t>Continue to embed a strong careers curriculum</w:t>
      </w:r>
    </w:p>
    <w:p w14:paraId="196472DC" w14:textId="77777777" w:rsidR="00B20600" w:rsidRPr="000D7D93" w:rsidRDefault="00B20600" w:rsidP="00BD4116">
      <w:pPr>
        <w:pStyle w:val="ListParagraph"/>
        <w:numPr>
          <w:ilvl w:val="0"/>
          <w:numId w:val="16"/>
        </w:numPr>
      </w:pPr>
      <w:r w:rsidRPr="000D7D93">
        <w:t>provide students with well-rounded experiences</w:t>
      </w:r>
      <w:r w:rsidR="00F427F2" w:rsidRPr="000D7D93">
        <w:t>;</w:t>
      </w:r>
      <w:r w:rsidRPr="000D7D93">
        <w:t xml:space="preserve"> </w:t>
      </w:r>
      <w:r w:rsidR="00F427F2" w:rsidRPr="000D7D93">
        <w:t xml:space="preserve">empowering students to lead, and drive their career development learning </w:t>
      </w:r>
      <w:r w:rsidRPr="000D7D93">
        <w:t>in order to broaden their horizons</w:t>
      </w:r>
      <w:r w:rsidR="00803F9B" w:rsidRPr="000D7D93">
        <w:t>,</w:t>
      </w:r>
      <w:r w:rsidR="00502551" w:rsidRPr="000D7D93">
        <w:t xml:space="preserve"> </w:t>
      </w:r>
      <w:r w:rsidRPr="000D7D93">
        <w:t xml:space="preserve">explore their own career aspirations throughout their career journey in school </w:t>
      </w:r>
      <w:r w:rsidR="00502551" w:rsidRPr="000D7D93">
        <w:t>and beyond</w:t>
      </w:r>
      <w:r w:rsidR="00803F9B" w:rsidRPr="000D7D93">
        <w:t xml:space="preserve"> and achieve their goals</w:t>
      </w:r>
    </w:p>
    <w:p w14:paraId="3D9727D5" w14:textId="77777777" w:rsidR="00B20600" w:rsidRPr="000D7D93" w:rsidRDefault="00B20600" w:rsidP="00BD4116">
      <w:pPr>
        <w:pStyle w:val="ListParagraph"/>
        <w:numPr>
          <w:ilvl w:val="0"/>
          <w:numId w:val="16"/>
        </w:numPr>
        <w:shd w:val="clear" w:color="auto" w:fill="FFFFFF"/>
        <w:spacing w:before="100" w:beforeAutospacing="1" w:after="0" w:line="240" w:lineRule="auto"/>
        <w:rPr>
          <w:rFonts w:eastAsia="Times New Roman" w:cstheme="minorHAnsi"/>
          <w:lang w:eastAsia="en-GB"/>
        </w:rPr>
      </w:pPr>
      <w:r w:rsidRPr="000D7D93">
        <w:rPr>
          <w:rFonts w:eastAsia="Times New Roman" w:cstheme="minorHAnsi"/>
          <w:lang w:eastAsia="en-GB"/>
        </w:rPr>
        <w:t>ensuring students’ readiness to take the next step in their learning or career</w:t>
      </w:r>
    </w:p>
    <w:p w14:paraId="6ADFDBE9" w14:textId="77777777" w:rsidR="00104866" w:rsidRDefault="00104866" w:rsidP="00BD4116">
      <w:pPr>
        <w:spacing w:after="0"/>
      </w:pPr>
    </w:p>
    <w:p w14:paraId="29046911" w14:textId="77777777" w:rsidR="00104866" w:rsidRDefault="00B11CA6">
      <w:r w:rsidRPr="00B11CA6">
        <w:t xml:space="preserve">The </w:t>
      </w:r>
      <w:r w:rsidR="00104866">
        <w:t xml:space="preserve">Birley </w:t>
      </w:r>
      <w:r w:rsidR="00091971">
        <w:t>Academy</w:t>
      </w:r>
      <w:r w:rsidRPr="00B11CA6">
        <w:t xml:space="preserve"> Career Strategy is focused on the Gatsby Benchmarks</w:t>
      </w:r>
      <w:r w:rsidR="00AF3FC4">
        <w:t xml:space="preserve"> framework</w:t>
      </w:r>
      <w:r w:rsidRPr="00B11CA6">
        <w:t xml:space="preserve">, </w:t>
      </w:r>
      <w:r w:rsidR="00165289">
        <w:t>and</w:t>
      </w:r>
      <w:r w:rsidR="00F82F17">
        <w:t xml:space="preserve"> this has</w:t>
      </w:r>
      <w:r w:rsidRPr="00B11CA6">
        <w:t xml:space="preserve"> been embedded into our Careers provision across each year group. These are:</w:t>
      </w:r>
    </w:p>
    <w:p w14:paraId="293F688D" w14:textId="77777777" w:rsidR="00104866" w:rsidRDefault="00B11CA6" w:rsidP="00104866">
      <w:pPr>
        <w:spacing w:after="0"/>
      </w:pPr>
      <w:r w:rsidRPr="00B11CA6">
        <w:t xml:space="preserve">1. A stable careers programme </w:t>
      </w:r>
    </w:p>
    <w:p w14:paraId="009AA59E" w14:textId="77777777" w:rsidR="00104866" w:rsidRDefault="00B11CA6" w:rsidP="00104866">
      <w:pPr>
        <w:spacing w:after="0"/>
      </w:pPr>
      <w:r w:rsidRPr="00B11CA6">
        <w:t xml:space="preserve">2. Learning from career and labour market information </w:t>
      </w:r>
    </w:p>
    <w:p w14:paraId="47D0614F" w14:textId="77777777" w:rsidR="00104866" w:rsidRDefault="00B11CA6" w:rsidP="00104866">
      <w:pPr>
        <w:spacing w:after="0"/>
      </w:pPr>
      <w:r w:rsidRPr="00B11CA6">
        <w:t xml:space="preserve">3. Addressing the needs of each student </w:t>
      </w:r>
    </w:p>
    <w:p w14:paraId="2031F569" w14:textId="77777777" w:rsidR="00104866" w:rsidRDefault="00B11CA6" w:rsidP="00104866">
      <w:pPr>
        <w:spacing w:after="0"/>
      </w:pPr>
      <w:r w:rsidRPr="00B11CA6">
        <w:t>4. Linking curriculum learning to careers</w:t>
      </w:r>
    </w:p>
    <w:p w14:paraId="37A076B1" w14:textId="77777777" w:rsidR="00104866" w:rsidRDefault="00B11CA6" w:rsidP="00104866">
      <w:pPr>
        <w:spacing w:after="0"/>
      </w:pPr>
      <w:r w:rsidRPr="00B11CA6">
        <w:t xml:space="preserve">5. Encounters with employers and employees </w:t>
      </w:r>
    </w:p>
    <w:p w14:paraId="21F62AF6" w14:textId="77777777" w:rsidR="00104866" w:rsidRDefault="00B11CA6" w:rsidP="00104866">
      <w:pPr>
        <w:spacing w:after="0"/>
      </w:pPr>
      <w:r w:rsidRPr="00B11CA6">
        <w:t>6. Experience or workplaces</w:t>
      </w:r>
    </w:p>
    <w:p w14:paraId="7BDADDDB" w14:textId="77777777" w:rsidR="00104866" w:rsidRDefault="00B11CA6" w:rsidP="00104866">
      <w:pPr>
        <w:spacing w:after="0"/>
      </w:pPr>
      <w:r w:rsidRPr="00B11CA6">
        <w:t xml:space="preserve">7. Encounters with further and higher education </w:t>
      </w:r>
    </w:p>
    <w:p w14:paraId="167E0722" w14:textId="77777777" w:rsidR="00104866" w:rsidRDefault="00B11CA6" w:rsidP="00104866">
      <w:pPr>
        <w:spacing w:after="0"/>
      </w:pPr>
      <w:r w:rsidRPr="00B11CA6">
        <w:t xml:space="preserve">8. Personal guidance </w:t>
      </w:r>
    </w:p>
    <w:p w14:paraId="7BE45E77" w14:textId="77777777" w:rsidR="00091971" w:rsidRDefault="00091971" w:rsidP="00104866">
      <w:pPr>
        <w:spacing w:after="0"/>
      </w:pPr>
    </w:p>
    <w:p w14:paraId="03090780" w14:textId="77777777" w:rsidR="008C679B" w:rsidRPr="00104866" w:rsidRDefault="008C679B">
      <w:pPr>
        <w:rPr>
          <w:b/>
        </w:rPr>
      </w:pPr>
      <w:r w:rsidRPr="00104866">
        <w:rPr>
          <w:b/>
        </w:rPr>
        <w:t xml:space="preserve">The Birley Academy </w:t>
      </w:r>
      <w:r w:rsidR="00B20600" w:rsidRPr="00104866">
        <w:rPr>
          <w:b/>
        </w:rPr>
        <w:t>careers programme</w:t>
      </w:r>
      <w:r w:rsidR="00C074DD" w:rsidRPr="00104866">
        <w:rPr>
          <w:b/>
        </w:rPr>
        <w:t xml:space="preserve"> objectives</w:t>
      </w:r>
      <w:r w:rsidRPr="00104866">
        <w:rPr>
          <w:b/>
        </w:rPr>
        <w:t>:</w:t>
      </w:r>
    </w:p>
    <w:p w14:paraId="0C716E2E" w14:textId="77777777" w:rsidR="00485845" w:rsidRPr="008C679B" w:rsidRDefault="00485845" w:rsidP="008C679B">
      <w:pPr>
        <w:pStyle w:val="ListParagraph"/>
        <w:numPr>
          <w:ilvl w:val="0"/>
          <w:numId w:val="3"/>
        </w:numPr>
        <w:shd w:val="clear" w:color="auto" w:fill="FFFFFF"/>
        <w:spacing w:before="100" w:beforeAutospacing="1" w:after="0" w:line="240" w:lineRule="auto"/>
        <w:rPr>
          <w:rFonts w:eastAsia="Times New Roman" w:cstheme="minorHAnsi"/>
          <w:lang w:eastAsia="en-GB"/>
        </w:rPr>
      </w:pPr>
      <w:r w:rsidRPr="008C679B">
        <w:rPr>
          <w:rFonts w:eastAsia="Times New Roman" w:cstheme="minorHAnsi"/>
          <w:lang w:eastAsia="en-GB"/>
        </w:rPr>
        <w:t>Provide comprehensive and impartial information, advice and guidance to students as part of their whole school curriculum</w:t>
      </w:r>
    </w:p>
    <w:p w14:paraId="769C826C" w14:textId="77777777" w:rsidR="007867F6" w:rsidRDefault="00485845" w:rsidP="007867F6">
      <w:pPr>
        <w:pStyle w:val="ListParagraph"/>
        <w:numPr>
          <w:ilvl w:val="0"/>
          <w:numId w:val="3"/>
        </w:numPr>
      </w:pPr>
      <w:r w:rsidRPr="007867F6">
        <w:rPr>
          <w:rFonts w:eastAsia="Times New Roman" w:cstheme="minorHAnsi"/>
          <w:lang w:eastAsia="en-GB"/>
        </w:rPr>
        <w:t>Ensure that students are clear about how the subjects they study link to possible career opportunities available to them</w:t>
      </w:r>
      <w:r w:rsidR="007867F6">
        <w:rPr>
          <w:rFonts w:eastAsia="Times New Roman" w:cstheme="minorHAnsi"/>
          <w:lang w:eastAsia="en-GB"/>
        </w:rPr>
        <w:t>.</w:t>
      </w:r>
    </w:p>
    <w:p w14:paraId="6D446468" w14:textId="77777777" w:rsidR="00485845" w:rsidRDefault="00485845" w:rsidP="00763CEA">
      <w:pPr>
        <w:pStyle w:val="ListParagraph"/>
        <w:numPr>
          <w:ilvl w:val="0"/>
          <w:numId w:val="3"/>
        </w:numPr>
        <w:shd w:val="clear" w:color="auto" w:fill="FFFFFF"/>
        <w:spacing w:before="100" w:beforeAutospacing="1" w:after="0" w:line="240" w:lineRule="auto"/>
        <w:rPr>
          <w:rFonts w:eastAsia="Times New Roman" w:cstheme="minorHAnsi"/>
          <w:lang w:eastAsia="en-GB"/>
        </w:rPr>
      </w:pPr>
      <w:r w:rsidRPr="00BC3F1E">
        <w:rPr>
          <w:rFonts w:eastAsia="Times New Roman" w:cstheme="minorHAnsi"/>
          <w:lang w:eastAsia="en-GB"/>
        </w:rPr>
        <w:t>Raise student aspirations and develop the core skills that they require to ensure that they are viewed as future employees of choice</w:t>
      </w:r>
      <w:r w:rsidR="007867F6">
        <w:rPr>
          <w:rFonts w:eastAsia="Times New Roman" w:cstheme="minorHAnsi"/>
          <w:lang w:eastAsia="en-GB"/>
        </w:rPr>
        <w:t>, contributing</w:t>
      </w:r>
      <w:r w:rsidR="00BC3F1E">
        <w:rPr>
          <w:rFonts w:eastAsia="Times New Roman" w:cstheme="minorHAnsi"/>
          <w:lang w:eastAsia="en-GB"/>
        </w:rPr>
        <w:t xml:space="preserve"> to raising achievement</w:t>
      </w:r>
      <w:r w:rsidR="002628CE">
        <w:rPr>
          <w:rFonts w:eastAsia="Times New Roman" w:cstheme="minorHAnsi"/>
          <w:lang w:eastAsia="en-GB"/>
        </w:rPr>
        <w:t>, particularly by raising motivation.</w:t>
      </w:r>
    </w:p>
    <w:p w14:paraId="73CCCC29" w14:textId="77777777" w:rsidR="002628CE" w:rsidRPr="00BC3F1E" w:rsidRDefault="002628CE" w:rsidP="00763CEA">
      <w:pPr>
        <w:pStyle w:val="ListParagraph"/>
        <w:numPr>
          <w:ilvl w:val="0"/>
          <w:numId w:val="3"/>
        </w:numPr>
        <w:shd w:val="clear" w:color="auto" w:fill="FFFFFF"/>
        <w:spacing w:before="100" w:beforeAutospacing="1" w:after="0" w:line="240" w:lineRule="auto"/>
        <w:rPr>
          <w:rFonts w:eastAsia="Times New Roman" w:cstheme="minorHAnsi"/>
          <w:lang w:eastAsia="en-GB"/>
        </w:rPr>
      </w:pPr>
      <w:r>
        <w:rPr>
          <w:rFonts w:eastAsia="Times New Roman" w:cstheme="minorHAnsi"/>
          <w:lang w:eastAsia="en-GB"/>
        </w:rPr>
        <w:t>Facilitating meaningful encounters with employers for all students, helping them to understand</w:t>
      </w:r>
      <w:r w:rsidR="007867F6">
        <w:rPr>
          <w:rFonts w:eastAsia="Times New Roman" w:cstheme="minorHAnsi"/>
          <w:lang w:eastAsia="en-GB"/>
        </w:rPr>
        <w:t xml:space="preserve"> expectations and </w:t>
      </w:r>
      <w:r>
        <w:rPr>
          <w:rFonts w:eastAsia="Times New Roman" w:cstheme="minorHAnsi"/>
          <w:lang w:eastAsia="en-GB"/>
        </w:rPr>
        <w:t>the changing world of work</w:t>
      </w:r>
    </w:p>
    <w:p w14:paraId="12C12DC5" w14:textId="77777777" w:rsidR="00437578" w:rsidRPr="00437578" w:rsidRDefault="00485845" w:rsidP="00851BF4">
      <w:pPr>
        <w:pStyle w:val="ListParagraph"/>
        <w:numPr>
          <w:ilvl w:val="0"/>
          <w:numId w:val="3"/>
        </w:numPr>
      </w:pPr>
      <w:r w:rsidRPr="00437578">
        <w:rPr>
          <w:rFonts w:eastAsia="Times New Roman" w:cstheme="minorHAnsi"/>
          <w:lang w:eastAsia="en-GB"/>
        </w:rPr>
        <w:t xml:space="preserve">Provide all students with a clear understanding of the Post 16 opportunities available to them, including </w:t>
      </w:r>
      <w:r w:rsidR="00BC3F1E" w:rsidRPr="00437578">
        <w:rPr>
          <w:rFonts w:eastAsia="Times New Roman" w:cstheme="minorHAnsi"/>
          <w:lang w:eastAsia="en-GB"/>
        </w:rPr>
        <w:t xml:space="preserve">technical and </w:t>
      </w:r>
      <w:r w:rsidRPr="00437578">
        <w:rPr>
          <w:rFonts w:eastAsia="Times New Roman" w:cstheme="minorHAnsi"/>
          <w:lang w:eastAsia="en-GB"/>
        </w:rPr>
        <w:t>higher education (HE)</w:t>
      </w:r>
      <w:r w:rsidR="0093543E">
        <w:rPr>
          <w:rFonts w:eastAsia="Times New Roman" w:cstheme="minorHAnsi"/>
          <w:lang w:eastAsia="en-GB"/>
        </w:rPr>
        <w:t xml:space="preserve">, </w:t>
      </w:r>
      <w:r w:rsidRPr="00437578">
        <w:rPr>
          <w:rFonts w:eastAsia="Times New Roman" w:cstheme="minorHAnsi"/>
          <w:lang w:eastAsia="en-GB"/>
        </w:rPr>
        <w:t xml:space="preserve"> further education (FE), apprenticeships, traineeships, and employment</w:t>
      </w:r>
      <w:r w:rsidR="002628CE" w:rsidRPr="00437578">
        <w:rPr>
          <w:rFonts w:eastAsia="Times New Roman" w:cstheme="minorHAnsi"/>
          <w:lang w:eastAsia="en-GB"/>
        </w:rPr>
        <w:t xml:space="preserve"> </w:t>
      </w:r>
    </w:p>
    <w:p w14:paraId="18058F33" w14:textId="77777777" w:rsidR="002628CE" w:rsidRPr="007867F6" w:rsidRDefault="00485845" w:rsidP="00851BF4">
      <w:pPr>
        <w:pStyle w:val="ListParagraph"/>
        <w:numPr>
          <w:ilvl w:val="0"/>
          <w:numId w:val="3"/>
        </w:numPr>
      </w:pPr>
      <w:r w:rsidRPr="00437578">
        <w:rPr>
          <w:rFonts w:eastAsia="Times New Roman" w:cstheme="minorHAnsi"/>
          <w:lang w:eastAsia="en-GB"/>
        </w:rPr>
        <w:t xml:space="preserve">Ensure that all students know about </w:t>
      </w:r>
      <w:r w:rsidR="00A302FF" w:rsidRPr="00437578">
        <w:rPr>
          <w:rFonts w:eastAsia="Times New Roman" w:cstheme="minorHAnsi"/>
          <w:lang w:eastAsia="en-GB"/>
        </w:rPr>
        <w:t xml:space="preserve">the various </w:t>
      </w:r>
      <w:r w:rsidRPr="00437578">
        <w:rPr>
          <w:rFonts w:eastAsia="Times New Roman" w:cstheme="minorHAnsi"/>
          <w:lang w:eastAsia="en-GB"/>
        </w:rPr>
        <w:t xml:space="preserve">routes and options </w:t>
      </w:r>
      <w:r w:rsidR="007867F6" w:rsidRPr="00437578">
        <w:rPr>
          <w:rFonts w:eastAsia="Times New Roman" w:cstheme="minorHAnsi"/>
          <w:lang w:eastAsia="en-GB"/>
        </w:rPr>
        <w:t xml:space="preserve">enabling them to develop research skills </w:t>
      </w:r>
      <w:r w:rsidRPr="00437578">
        <w:rPr>
          <w:rFonts w:eastAsia="Times New Roman" w:cstheme="minorHAnsi"/>
          <w:lang w:eastAsia="en-GB"/>
        </w:rPr>
        <w:t xml:space="preserve">and understand how to find out more about </w:t>
      </w:r>
      <w:r w:rsidR="007867F6" w:rsidRPr="00437578">
        <w:rPr>
          <w:rFonts w:eastAsia="Times New Roman" w:cstheme="minorHAnsi"/>
          <w:lang w:eastAsia="en-GB"/>
        </w:rPr>
        <w:t>opportunities available to them.</w:t>
      </w:r>
    </w:p>
    <w:p w14:paraId="28534696" w14:textId="77777777" w:rsidR="00485845" w:rsidRPr="008C679B" w:rsidRDefault="00485845" w:rsidP="008C679B">
      <w:pPr>
        <w:pStyle w:val="ListParagraph"/>
        <w:numPr>
          <w:ilvl w:val="0"/>
          <w:numId w:val="3"/>
        </w:numPr>
        <w:shd w:val="clear" w:color="auto" w:fill="FFFFFF"/>
        <w:spacing w:before="100" w:beforeAutospacing="1" w:after="0" w:line="240" w:lineRule="auto"/>
        <w:rPr>
          <w:rFonts w:eastAsia="Times New Roman" w:cstheme="minorHAnsi"/>
          <w:lang w:eastAsia="en-GB"/>
        </w:rPr>
      </w:pPr>
      <w:r w:rsidRPr="008C679B">
        <w:rPr>
          <w:rFonts w:eastAsia="Times New Roman" w:cstheme="minorHAnsi"/>
          <w:lang w:eastAsia="en-GB"/>
        </w:rPr>
        <w:lastRenderedPageBreak/>
        <w:t>Provide equality of access to careers education and guidance.</w:t>
      </w:r>
      <w:r w:rsidR="00BC3F1E">
        <w:rPr>
          <w:rFonts w:eastAsia="Times New Roman" w:cstheme="minorHAnsi"/>
          <w:lang w:eastAsia="en-GB"/>
        </w:rPr>
        <w:t xml:space="preserve"> Supporting inclusion, challenging stereotyping and promoting equality of opportunity.</w:t>
      </w:r>
    </w:p>
    <w:p w14:paraId="1DC79EAB" w14:textId="77777777" w:rsidR="007867F6" w:rsidRDefault="00421557" w:rsidP="007867F6">
      <w:pPr>
        <w:pStyle w:val="ListParagraph"/>
        <w:numPr>
          <w:ilvl w:val="0"/>
          <w:numId w:val="3"/>
        </w:numPr>
      </w:pPr>
      <w:r>
        <w:t>H</w:t>
      </w:r>
      <w:r w:rsidR="007867F6">
        <w:t>elping students to develop the skills, attitudes and qualities to make a successful transition into the world of work</w:t>
      </w:r>
    </w:p>
    <w:p w14:paraId="0E1EC61D" w14:textId="77777777" w:rsidR="00B20600" w:rsidRDefault="00B66F2C">
      <w:pPr>
        <w:rPr>
          <w:rFonts w:cstheme="minorHAnsi"/>
          <w:b/>
          <w:sz w:val="28"/>
          <w:szCs w:val="28"/>
        </w:rPr>
      </w:pPr>
      <w:r w:rsidRPr="00B66F2C">
        <w:rPr>
          <w:rFonts w:cstheme="minorHAnsi"/>
          <w:b/>
          <w:sz w:val="28"/>
          <w:szCs w:val="28"/>
        </w:rPr>
        <w:t>Student Entitlement</w:t>
      </w:r>
    </w:p>
    <w:p w14:paraId="4DA2FEA8" w14:textId="77777777" w:rsidR="00B66F2C" w:rsidRPr="00B66F2C" w:rsidRDefault="00A1464E" w:rsidP="00EA025D">
      <w:pPr>
        <w:rPr>
          <w:rFonts w:cstheme="minorHAnsi"/>
          <w:color w:val="000000" w:themeColor="text1"/>
        </w:rPr>
      </w:pPr>
      <w:r>
        <w:t>All students are entitled to be fully involved in an effective CEIAG programme and are encouraged to take an active role in their own career development, so the careers programme emphasises student participation with a focus on self-development; learning about careers and the world of work; and developing career management and employability skills.</w:t>
      </w:r>
      <w:r w:rsidR="00EA025D">
        <w:t xml:space="preserve"> </w:t>
      </w:r>
      <w:r>
        <w:rPr>
          <w:rFonts w:cstheme="minorHAnsi"/>
          <w:color w:val="000000" w:themeColor="text1"/>
        </w:rPr>
        <w:t>Our student’s</w:t>
      </w:r>
      <w:r w:rsidR="00B66F2C" w:rsidRPr="00B66F2C">
        <w:rPr>
          <w:rFonts w:cstheme="minorHAnsi"/>
          <w:color w:val="000000" w:themeColor="text1"/>
        </w:rPr>
        <w:t xml:space="preserve"> career journey at The Birley Academy is carefully designed to ensure that </w:t>
      </w:r>
      <w:r>
        <w:rPr>
          <w:rFonts w:cstheme="minorHAnsi"/>
          <w:color w:val="000000" w:themeColor="text1"/>
        </w:rPr>
        <w:t>they</w:t>
      </w:r>
      <w:r w:rsidR="00B66F2C" w:rsidRPr="00B66F2C">
        <w:rPr>
          <w:rFonts w:cstheme="minorHAnsi"/>
          <w:color w:val="000000" w:themeColor="text1"/>
        </w:rPr>
        <w:t xml:space="preserve"> can develop a knowledge and understanding of the opportunities available</w:t>
      </w:r>
      <w:r w:rsidR="00D82D71">
        <w:rPr>
          <w:rFonts w:cstheme="minorHAnsi"/>
          <w:color w:val="000000" w:themeColor="text1"/>
        </w:rPr>
        <w:t>, enabling them to make informed decisions about their future and manage transitions from one stage of education, training and work to the next.</w:t>
      </w:r>
    </w:p>
    <w:p w14:paraId="01104EBF" w14:textId="77777777" w:rsidR="00EA025D" w:rsidRPr="00F10E6A" w:rsidRDefault="00EA025D">
      <w:pPr>
        <w:rPr>
          <w:b/>
        </w:rPr>
      </w:pPr>
      <w:r w:rsidRPr="00F10E6A">
        <w:rPr>
          <w:b/>
        </w:rPr>
        <w:t>During their time at school, all students can expect:</w:t>
      </w:r>
    </w:p>
    <w:p w14:paraId="69A9B573" w14:textId="77777777" w:rsidR="000D7D93" w:rsidRDefault="00F10E6A" w:rsidP="00F10E6A">
      <w:pPr>
        <w:spacing w:after="0"/>
      </w:pPr>
      <w:r>
        <w:t xml:space="preserve">• </w:t>
      </w:r>
      <w:r w:rsidR="00EA025D">
        <w:t xml:space="preserve">support they </w:t>
      </w:r>
      <w:r>
        <w:t xml:space="preserve">will </w:t>
      </w:r>
      <w:r w:rsidR="00EA025D">
        <w:t xml:space="preserve">need to make the right choices for Key Stage 4, after Y11 </w:t>
      </w:r>
    </w:p>
    <w:p w14:paraId="2EA2E23C" w14:textId="77777777" w:rsidR="00EA025D" w:rsidRDefault="00EA025D" w:rsidP="00F10E6A">
      <w:pPr>
        <w:spacing w:after="0"/>
      </w:pPr>
      <w:r>
        <w:t xml:space="preserve">• access to up-to-date and unbiased information on future learning and training, careers and labour market information </w:t>
      </w:r>
    </w:p>
    <w:p w14:paraId="39CDD47D" w14:textId="77777777" w:rsidR="00526A6D" w:rsidRDefault="00EA025D" w:rsidP="00F10E6A">
      <w:pPr>
        <w:spacing w:after="0"/>
      </w:pPr>
      <w:r>
        <w:t xml:space="preserve">• support to develop the self-awareness and career management skills needed for their future </w:t>
      </w:r>
    </w:p>
    <w:p w14:paraId="285D9E32" w14:textId="77777777" w:rsidR="00EA025D" w:rsidRDefault="00EA025D" w:rsidP="00F10E6A">
      <w:pPr>
        <w:spacing w:after="0"/>
      </w:pPr>
      <w:r>
        <w:t xml:space="preserve">• career </w:t>
      </w:r>
      <w:r w:rsidR="00526A6D">
        <w:t xml:space="preserve">programme </w:t>
      </w:r>
      <w:r>
        <w:t xml:space="preserve">activities during </w:t>
      </w:r>
      <w:r w:rsidR="00F10E6A">
        <w:t>PD</w:t>
      </w:r>
      <w:r w:rsidR="005430CF">
        <w:t>/</w:t>
      </w:r>
      <w:r w:rsidR="00F10E6A">
        <w:t xml:space="preserve"> </w:t>
      </w:r>
      <w:r>
        <w:t xml:space="preserve">tutor time </w:t>
      </w:r>
      <w:r w:rsidR="00F10E6A">
        <w:t xml:space="preserve">Y7 to Y11 </w:t>
      </w:r>
      <w:r>
        <w:t>and PSHE lessons from Y7 to Y</w:t>
      </w:r>
      <w:r w:rsidR="00F10E6A">
        <w:t>9</w:t>
      </w:r>
      <w:r>
        <w:t xml:space="preserve"> covering Y9 Options and </w:t>
      </w:r>
      <w:r w:rsidR="00F10E6A">
        <w:t xml:space="preserve">post 16 </w:t>
      </w:r>
      <w:r>
        <w:t>options, the world of work, the job market and the skills needed for future</w:t>
      </w:r>
      <w:r w:rsidR="005F75D6">
        <w:t xml:space="preserve"> choices and decision making</w:t>
      </w:r>
    </w:p>
    <w:p w14:paraId="2A8AB563" w14:textId="77777777" w:rsidR="00EA025D" w:rsidRDefault="00EA025D" w:rsidP="00F10E6A">
      <w:pPr>
        <w:spacing w:after="0"/>
      </w:pPr>
      <w:r>
        <w:t xml:space="preserve">• </w:t>
      </w:r>
      <w:r w:rsidR="009A2F33">
        <w:t xml:space="preserve">employer </w:t>
      </w:r>
      <w:r>
        <w:t>encounter</w:t>
      </w:r>
      <w:r w:rsidR="005F75D6">
        <w:t>s</w:t>
      </w:r>
      <w:r>
        <w:t xml:space="preserve"> with a representative from the world of work each school year; this could be through work experience, </w:t>
      </w:r>
      <w:r w:rsidR="009A2F33">
        <w:t>inspiration week</w:t>
      </w:r>
      <w:r>
        <w:t xml:space="preserve"> activities, assemblies, careers talks (in or outside lessons), </w:t>
      </w:r>
      <w:r w:rsidR="009A2F33">
        <w:t>small group workshop activities</w:t>
      </w:r>
      <w:r>
        <w:t xml:space="preserve"> and visits</w:t>
      </w:r>
    </w:p>
    <w:p w14:paraId="265D6CE9" w14:textId="77777777" w:rsidR="00EA025D" w:rsidRDefault="00EA025D" w:rsidP="00F10E6A">
      <w:pPr>
        <w:spacing w:after="0"/>
      </w:pPr>
      <w:r>
        <w:t>• to</w:t>
      </w:r>
      <w:r w:rsidR="005F75D6">
        <w:t xml:space="preserve"> have prior access to and </w:t>
      </w:r>
      <w:r>
        <w:t xml:space="preserve"> hear from a range of education and training providers, including </w:t>
      </w:r>
      <w:r w:rsidR="005F75D6">
        <w:t>6</w:t>
      </w:r>
      <w:r w:rsidR="005F75D6" w:rsidRPr="005F75D6">
        <w:rPr>
          <w:vertAlign w:val="superscript"/>
        </w:rPr>
        <w:t>th</w:t>
      </w:r>
      <w:r w:rsidR="005430CF">
        <w:t xml:space="preserve"> form schools</w:t>
      </w:r>
      <w:r w:rsidR="005F75D6">
        <w:t xml:space="preserve">, </w:t>
      </w:r>
      <w:r>
        <w:t xml:space="preserve">colleges, universities and apprenticeship </w:t>
      </w:r>
      <w:r w:rsidR="009A2F33">
        <w:t>providers</w:t>
      </w:r>
      <w:r>
        <w:t xml:space="preserve">; this could include visits and taster days, </w:t>
      </w:r>
      <w:r w:rsidR="005F75D6">
        <w:t xml:space="preserve">assembly </w:t>
      </w:r>
      <w:r w:rsidR="009A2F33">
        <w:t>presentations</w:t>
      </w:r>
      <w:r w:rsidR="00BD4116">
        <w:t>,</w:t>
      </w:r>
      <w:r>
        <w:t xml:space="preserve"> </w:t>
      </w:r>
      <w:r w:rsidR="005F75D6">
        <w:t xml:space="preserve">small group workshops and </w:t>
      </w:r>
      <w:r>
        <w:t>meetings at school</w:t>
      </w:r>
    </w:p>
    <w:p w14:paraId="6927E73B" w14:textId="77777777" w:rsidR="00EA025D" w:rsidRDefault="00EA025D" w:rsidP="00F10E6A">
      <w:pPr>
        <w:spacing w:after="0"/>
      </w:pPr>
      <w:r>
        <w:t>• the opportunity to relate what they learn in lessons to their life and career beyond school</w:t>
      </w:r>
    </w:p>
    <w:p w14:paraId="3ADEB24D" w14:textId="77777777" w:rsidR="009A2F33" w:rsidRDefault="00EA025D" w:rsidP="00F10E6A">
      <w:pPr>
        <w:spacing w:after="0"/>
      </w:pPr>
      <w:r>
        <w:t>• the opportunity to talk through career and educational choices with staff including form tutors and the careers team</w:t>
      </w:r>
      <w:r w:rsidR="005430CF">
        <w:t xml:space="preserve"> to help expand horizons and rais</w:t>
      </w:r>
      <w:r w:rsidR="00526A6D">
        <w:t>e</w:t>
      </w:r>
      <w:r w:rsidR="005430CF">
        <w:t xml:space="preserve"> aspirations</w:t>
      </w:r>
    </w:p>
    <w:p w14:paraId="0C6B1515" w14:textId="77777777" w:rsidR="00EA025D" w:rsidRDefault="00EA025D" w:rsidP="00F10E6A">
      <w:pPr>
        <w:spacing w:after="0"/>
      </w:pPr>
      <w:r>
        <w:t>• access to one-to-one guidance with a trained, impartial careers adviser, by appointment; this is availabl</w:t>
      </w:r>
      <w:r w:rsidR="005F75D6">
        <w:t>e to students of any year groups with a follow up of summary of guidance notes to refer to later.</w:t>
      </w:r>
    </w:p>
    <w:p w14:paraId="031489B2" w14:textId="77777777" w:rsidR="005F75D6" w:rsidRDefault="00EA025D" w:rsidP="005F75D6">
      <w:pPr>
        <w:spacing w:after="0"/>
      </w:pPr>
      <w:r>
        <w:t xml:space="preserve">• </w:t>
      </w:r>
      <w:r w:rsidR="005F75D6">
        <w:t xml:space="preserve">the school to keep parents/carers informed of their progress and provide parents/carers with information to support students’ career planning and decision-making.  The offer for Parents/carers </w:t>
      </w:r>
      <w:r w:rsidR="00526A6D">
        <w:t>to</w:t>
      </w:r>
      <w:r w:rsidR="005F75D6">
        <w:t xml:space="preserve"> attend careers meetings, by prior arrangement </w:t>
      </w:r>
    </w:p>
    <w:p w14:paraId="45F31495" w14:textId="77777777" w:rsidR="0087535D" w:rsidRDefault="005F75D6" w:rsidP="005F75D6">
      <w:pPr>
        <w:spacing w:after="0"/>
        <w:rPr>
          <w:rFonts w:cstheme="minorHAnsi"/>
        </w:rPr>
      </w:pPr>
      <w:r>
        <w:t>• student</w:t>
      </w:r>
      <w:r w:rsidR="00BD4116">
        <w:t xml:space="preserve"> voice: students</w:t>
      </w:r>
      <w:r>
        <w:t xml:space="preserve"> to be asked for feedback about the service they have received to ensure that the service continues to meet the needs of </w:t>
      </w:r>
      <w:r w:rsidR="00526A6D">
        <w:t>every</w:t>
      </w:r>
      <w:r>
        <w:t xml:space="preserve"> student moving forward.</w:t>
      </w:r>
    </w:p>
    <w:p w14:paraId="19696456" w14:textId="77777777" w:rsidR="00E162FB" w:rsidRPr="00E162FB" w:rsidRDefault="00E162FB" w:rsidP="00E162FB">
      <w:pPr>
        <w:pStyle w:val="Heading1"/>
        <w:ind w:left="0"/>
        <w:jc w:val="both"/>
        <w:rPr>
          <w:rFonts w:asciiTheme="minorHAnsi" w:hAnsiTheme="minorHAnsi" w:cstheme="minorHAnsi"/>
          <w:sz w:val="24"/>
          <w:szCs w:val="24"/>
        </w:rPr>
      </w:pPr>
      <w:r w:rsidRPr="00E162FB">
        <w:rPr>
          <w:rFonts w:asciiTheme="minorHAnsi" w:hAnsiTheme="minorHAnsi" w:cstheme="minorHAnsi"/>
          <w:sz w:val="24"/>
          <w:szCs w:val="24"/>
        </w:rPr>
        <w:t>Learners</w:t>
      </w:r>
      <w:r w:rsidRPr="00E162FB">
        <w:rPr>
          <w:rFonts w:asciiTheme="minorHAnsi" w:hAnsiTheme="minorHAnsi" w:cstheme="minorHAnsi"/>
          <w:spacing w:val="-4"/>
          <w:sz w:val="24"/>
          <w:szCs w:val="24"/>
        </w:rPr>
        <w:t xml:space="preserve"> </w:t>
      </w:r>
      <w:r w:rsidRPr="00E162FB">
        <w:rPr>
          <w:rFonts w:asciiTheme="minorHAnsi" w:hAnsiTheme="minorHAnsi" w:cstheme="minorHAnsi"/>
          <w:sz w:val="24"/>
          <w:szCs w:val="24"/>
        </w:rPr>
        <w:t>with</w:t>
      </w:r>
      <w:r w:rsidRPr="00E162FB">
        <w:rPr>
          <w:rFonts w:asciiTheme="minorHAnsi" w:hAnsiTheme="minorHAnsi" w:cstheme="minorHAnsi"/>
          <w:spacing w:val="-2"/>
          <w:sz w:val="24"/>
          <w:szCs w:val="24"/>
        </w:rPr>
        <w:t xml:space="preserve"> </w:t>
      </w:r>
      <w:r w:rsidRPr="00E162FB">
        <w:rPr>
          <w:rFonts w:asciiTheme="minorHAnsi" w:hAnsiTheme="minorHAnsi" w:cstheme="minorHAnsi"/>
          <w:sz w:val="24"/>
          <w:szCs w:val="24"/>
        </w:rPr>
        <w:t>SEND</w:t>
      </w:r>
    </w:p>
    <w:p w14:paraId="7B3AF74D" w14:textId="77777777" w:rsidR="00E162FB" w:rsidRPr="00E162FB" w:rsidRDefault="00E162FB" w:rsidP="00E162FB">
      <w:pPr>
        <w:pStyle w:val="BodyText"/>
        <w:spacing w:before="8"/>
        <w:rPr>
          <w:rFonts w:asciiTheme="minorHAnsi" w:hAnsiTheme="minorHAnsi" w:cstheme="minorHAnsi"/>
          <w:b/>
          <w:sz w:val="22"/>
          <w:szCs w:val="22"/>
        </w:rPr>
      </w:pPr>
    </w:p>
    <w:p w14:paraId="202E50CB" w14:textId="77777777" w:rsidR="00E162FB" w:rsidRDefault="00E162FB" w:rsidP="002344FB">
      <w:pPr>
        <w:pStyle w:val="BodyText"/>
        <w:spacing w:before="0" w:line="276" w:lineRule="auto"/>
        <w:ind w:right="118"/>
        <w:jc w:val="both"/>
        <w:rPr>
          <w:rFonts w:asciiTheme="minorHAnsi" w:hAnsiTheme="minorHAnsi" w:cstheme="minorHAnsi"/>
          <w:sz w:val="22"/>
          <w:szCs w:val="22"/>
        </w:rPr>
      </w:pPr>
      <w:r w:rsidRPr="00E162FB">
        <w:rPr>
          <w:rFonts w:asciiTheme="minorHAnsi" w:hAnsiTheme="minorHAnsi" w:cstheme="minorHAnsi"/>
          <w:sz w:val="22"/>
          <w:szCs w:val="22"/>
        </w:rPr>
        <w:t xml:space="preserve">The </w:t>
      </w:r>
      <w:r>
        <w:rPr>
          <w:rFonts w:asciiTheme="minorHAnsi" w:hAnsiTheme="minorHAnsi" w:cstheme="minorHAnsi"/>
          <w:sz w:val="22"/>
          <w:szCs w:val="22"/>
        </w:rPr>
        <w:t xml:space="preserve">Birley Academy </w:t>
      </w:r>
      <w:r w:rsidRPr="00E162FB">
        <w:rPr>
          <w:rFonts w:asciiTheme="minorHAnsi" w:hAnsiTheme="minorHAnsi" w:cstheme="minorHAnsi"/>
          <w:sz w:val="22"/>
          <w:szCs w:val="22"/>
        </w:rPr>
        <w:t>will ensure that careers guidance is differentiated, if appropriate, and based on</w:t>
      </w:r>
      <w:r w:rsidRPr="00E162FB">
        <w:rPr>
          <w:rFonts w:asciiTheme="minorHAnsi" w:hAnsiTheme="minorHAnsi" w:cstheme="minorHAnsi"/>
          <w:spacing w:val="1"/>
          <w:sz w:val="22"/>
          <w:szCs w:val="22"/>
        </w:rPr>
        <w:t xml:space="preserve"> </w:t>
      </w:r>
      <w:r w:rsidRPr="00E162FB">
        <w:rPr>
          <w:rFonts w:asciiTheme="minorHAnsi" w:hAnsiTheme="minorHAnsi" w:cstheme="minorHAnsi"/>
          <w:sz w:val="22"/>
          <w:szCs w:val="22"/>
        </w:rPr>
        <w:t>high</w:t>
      </w:r>
      <w:r w:rsidRPr="00E162FB">
        <w:rPr>
          <w:rFonts w:asciiTheme="minorHAnsi" w:hAnsiTheme="minorHAnsi" w:cstheme="minorHAnsi"/>
          <w:spacing w:val="-1"/>
          <w:sz w:val="22"/>
          <w:szCs w:val="22"/>
        </w:rPr>
        <w:t xml:space="preserve"> </w:t>
      </w:r>
      <w:r w:rsidRPr="00E162FB">
        <w:rPr>
          <w:rFonts w:asciiTheme="minorHAnsi" w:hAnsiTheme="minorHAnsi" w:cstheme="minorHAnsi"/>
          <w:sz w:val="22"/>
          <w:szCs w:val="22"/>
        </w:rPr>
        <w:t>aspirations and</w:t>
      </w:r>
      <w:r w:rsidRPr="00E162FB">
        <w:rPr>
          <w:rFonts w:asciiTheme="minorHAnsi" w:hAnsiTheme="minorHAnsi" w:cstheme="minorHAnsi"/>
          <w:spacing w:val="-2"/>
          <w:sz w:val="22"/>
          <w:szCs w:val="22"/>
        </w:rPr>
        <w:t xml:space="preserve"> </w:t>
      </w:r>
      <w:r w:rsidRPr="00E162FB">
        <w:rPr>
          <w:rFonts w:asciiTheme="minorHAnsi" w:hAnsiTheme="minorHAnsi" w:cstheme="minorHAnsi"/>
          <w:sz w:val="22"/>
          <w:szCs w:val="22"/>
        </w:rPr>
        <w:t>a</w:t>
      </w:r>
      <w:r w:rsidRPr="00E162FB">
        <w:rPr>
          <w:rFonts w:asciiTheme="minorHAnsi" w:hAnsiTheme="minorHAnsi" w:cstheme="minorHAnsi"/>
          <w:spacing w:val="-2"/>
          <w:sz w:val="22"/>
          <w:szCs w:val="22"/>
        </w:rPr>
        <w:t xml:space="preserve"> </w:t>
      </w:r>
      <w:proofErr w:type="spellStart"/>
      <w:r w:rsidRPr="00E162FB">
        <w:rPr>
          <w:rFonts w:asciiTheme="minorHAnsi" w:hAnsiTheme="minorHAnsi" w:cstheme="minorHAnsi"/>
          <w:sz w:val="22"/>
          <w:szCs w:val="22"/>
        </w:rPr>
        <w:t>personalised</w:t>
      </w:r>
      <w:proofErr w:type="spellEnd"/>
      <w:r w:rsidRPr="00E162FB">
        <w:rPr>
          <w:rFonts w:asciiTheme="minorHAnsi" w:hAnsiTheme="minorHAnsi" w:cstheme="minorHAnsi"/>
          <w:sz w:val="22"/>
          <w:szCs w:val="22"/>
        </w:rPr>
        <w:t xml:space="preserve"> approach.</w:t>
      </w:r>
    </w:p>
    <w:p w14:paraId="2BDE2D20" w14:textId="77777777" w:rsidR="00E162FB" w:rsidRPr="00E162FB" w:rsidRDefault="00E162FB" w:rsidP="00E162FB">
      <w:pPr>
        <w:pStyle w:val="BodyText"/>
        <w:spacing w:before="0" w:line="276" w:lineRule="auto"/>
        <w:ind w:left="100" w:right="118"/>
        <w:jc w:val="both"/>
        <w:rPr>
          <w:rFonts w:asciiTheme="minorHAnsi" w:hAnsiTheme="minorHAnsi" w:cstheme="minorHAnsi"/>
          <w:sz w:val="22"/>
          <w:szCs w:val="22"/>
        </w:rPr>
      </w:pPr>
    </w:p>
    <w:p w14:paraId="0575F301" w14:textId="77777777" w:rsidR="00E162FB" w:rsidRDefault="00E162FB" w:rsidP="002344FB">
      <w:pPr>
        <w:pStyle w:val="BodyText"/>
        <w:numPr>
          <w:ilvl w:val="0"/>
          <w:numId w:val="15"/>
        </w:numPr>
        <w:spacing w:before="0" w:line="276" w:lineRule="auto"/>
        <w:ind w:right="118"/>
        <w:jc w:val="both"/>
        <w:rPr>
          <w:rFonts w:asciiTheme="minorHAnsi" w:hAnsiTheme="minorHAnsi" w:cstheme="minorHAnsi"/>
          <w:sz w:val="22"/>
          <w:szCs w:val="22"/>
        </w:rPr>
      </w:pPr>
      <w:r w:rsidRPr="00E162FB">
        <w:rPr>
          <w:rFonts w:asciiTheme="minorHAnsi" w:hAnsiTheme="minorHAnsi" w:cstheme="minorHAnsi"/>
          <w:sz w:val="22"/>
          <w:szCs w:val="22"/>
        </w:rPr>
        <w:t>work closely with the SEND</w:t>
      </w:r>
      <w:r>
        <w:rPr>
          <w:rFonts w:asciiTheme="minorHAnsi" w:hAnsiTheme="minorHAnsi" w:cstheme="minorHAnsi"/>
          <w:sz w:val="22"/>
          <w:szCs w:val="22"/>
        </w:rPr>
        <w:t>,</w:t>
      </w:r>
      <w:r w:rsidRPr="00E162FB">
        <w:rPr>
          <w:rFonts w:asciiTheme="minorHAnsi" w:hAnsiTheme="minorHAnsi" w:cstheme="minorHAnsi"/>
          <w:sz w:val="22"/>
          <w:szCs w:val="22"/>
        </w:rPr>
        <w:t xml:space="preserve"> </w:t>
      </w:r>
      <w:r>
        <w:rPr>
          <w:rFonts w:asciiTheme="minorHAnsi" w:hAnsiTheme="minorHAnsi" w:cstheme="minorHAnsi"/>
          <w:sz w:val="22"/>
          <w:szCs w:val="22"/>
        </w:rPr>
        <w:t xml:space="preserve">Careers Champion, </w:t>
      </w:r>
      <w:r w:rsidRPr="00E162FB">
        <w:rPr>
          <w:rFonts w:asciiTheme="minorHAnsi" w:hAnsiTheme="minorHAnsi" w:cstheme="minorHAnsi"/>
          <w:sz w:val="22"/>
          <w:szCs w:val="22"/>
        </w:rPr>
        <w:t>and other staff to support learners with</w:t>
      </w:r>
      <w:r w:rsidRPr="00E162FB">
        <w:rPr>
          <w:rFonts w:asciiTheme="minorHAnsi" w:hAnsiTheme="minorHAnsi" w:cstheme="minorHAnsi"/>
          <w:spacing w:val="1"/>
          <w:sz w:val="22"/>
          <w:szCs w:val="22"/>
        </w:rPr>
        <w:t xml:space="preserve"> </w:t>
      </w:r>
      <w:r w:rsidRPr="00E162FB">
        <w:rPr>
          <w:rFonts w:asciiTheme="minorHAnsi" w:hAnsiTheme="minorHAnsi" w:cstheme="minorHAnsi"/>
          <w:sz w:val="22"/>
          <w:szCs w:val="22"/>
        </w:rPr>
        <w:t>understanding</w:t>
      </w:r>
      <w:r w:rsidRPr="00E162FB">
        <w:rPr>
          <w:rFonts w:asciiTheme="minorHAnsi" w:hAnsiTheme="minorHAnsi" w:cstheme="minorHAnsi"/>
          <w:spacing w:val="-8"/>
          <w:sz w:val="22"/>
          <w:szCs w:val="22"/>
        </w:rPr>
        <w:t xml:space="preserve"> </w:t>
      </w:r>
      <w:r w:rsidRPr="00E162FB">
        <w:rPr>
          <w:rFonts w:asciiTheme="minorHAnsi" w:hAnsiTheme="minorHAnsi" w:cstheme="minorHAnsi"/>
          <w:sz w:val="22"/>
          <w:szCs w:val="22"/>
        </w:rPr>
        <w:t>different</w:t>
      </w:r>
      <w:r w:rsidRPr="00E162FB">
        <w:rPr>
          <w:rFonts w:asciiTheme="minorHAnsi" w:hAnsiTheme="minorHAnsi" w:cstheme="minorHAnsi"/>
          <w:spacing w:val="-8"/>
          <w:sz w:val="22"/>
          <w:szCs w:val="22"/>
        </w:rPr>
        <w:t xml:space="preserve"> </w:t>
      </w:r>
      <w:r w:rsidRPr="00E162FB">
        <w:rPr>
          <w:rFonts w:asciiTheme="minorHAnsi" w:hAnsiTheme="minorHAnsi" w:cstheme="minorHAnsi"/>
          <w:sz w:val="22"/>
          <w:szCs w:val="22"/>
        </w:rPr>
        <w:t>career</w:t>
      </w:r>
      <w:r w:rsidRPr="00E162FB">
        <w:rPr>
          <w:rFonts w:asciiTheme="minorHAnsi" w:hAnsiTheme="minorHAnsi" w:cstheme="minorHAnsi"/>
          <w:spacing w:val="-8"/>
          <w:sz w:val="22"/>
          <w:szCs w:val="22"/>
        </w:rPr>
        <w:t xml:space="preserve"> </w:t>
      </w:r>
      <w:r w:rsidRPr="00E162FB">
        <w:rPr>
          <w:rFonts w:asciiTheme="minorHAnsi" w:hAnsiTheme="minorHAnsi" w:cstheme="minorHAnsi"/>
          <w:sz w:val="22"/>
          <w:szCs w:val="22"/>
        </w:rPr>
        <w:t>pathways</w:t>
      </w:r>
    </w:p>
    <w:p w14:paraId="18F820B1" w14:textId="77777777" w:rsidR="00E162FB" w:rsidRDefault="00E162FB" w:rsidP="002344FB">
      <w:pPr>
        <w:pStyle w:val="BodyText"/>
        <w:numPr>
          <w:ilvl w:val="0"/>
          <w:numId w:val="15"/>
        </w:numPr>
        <w:spacing w:before="0" w:line="276" w:lineRule="auto"/>
        <w:ind w:right="118"/>
        <w:jc w:val="both"/>
        <w:rPr>
          <w:rFonts w:asciiTheme="minorHAnsi" w:hAnsiTheme="minorHAnsi" w:cstheme="minorHAnsi"/>
          <w:sz w:val="22"/>
          <w:szCs w:val="22"/>
        </w:rPr>
      </w:pPr>
      <w:r>
        <w:rPr>
          <w:rFonts w:asciiTheme="minorHAnsi" w:hAnsiTheme="minorHAnsi" w:cstheme="minorHAnsi"/>
          <w:spacing w:val="-8"/>
          <w:sz w:val="22"/>
          <w:szCs w:val="22"/>
        </w:rPr>
        <w:t xml:space="preserve">support </w:t>
      </w:r>
      <w:r w:rsidRPr="00E162FB">
        <w:rPr>
          <w:rFonts w:asciiTheme="minorHAnsi" w:hAnsiTheme="minorHAnsi" w:cstheme="minorHAnsi"/>
          <w:sz w:val="22"/>
          <w:szCs w:val="22"/>
        </w:rPr>
        <w:t>to</w:t>
      </w:r>
      <w:r w:rsidRPr="00E162FB">
        <w:rPr>
          <w:rFonts w:asciiTheme="minorHAnsi" w:hAnsiTheme="minorHAnsi" w:cstheme="minorHAnsi"/>
          <w:spacing w:val="-9"/>
          <w:sz w:val="22"/>
          <w:szCs w:val="22"/>
        </w:rPr>
        <w:t xml:space="preserve"> </w:t>
      </w:r>
      <w:r w:rsidRPr="00E162FB">
        <w:rPr>
          <w:rFonts w:asciiTheme="minorHAnsi" w:hAnsiTheme="minorHAnsi" w:cstheme="minorHAnsi"/>
          <w:sz w:val="22"/>
          <w:szCs w:val="22"/>
        </w:rPr>
        <w:t>develop</w:t>
      </w:r>
      <w:r w:rsidRPr="00E162FB">
        <w:rPr>
          <w:rFonts w:asciiTheme="minorHAnsi" w:hAnsiTheme="minorHAnsi" w:cstheme="minorHAnsi"/>
          <w:spacing w:val="-9"/>
          <w:sz w:val="22"/>
          <w:szCs w:val="22"/>
        </w:rPr>
        <w:t xml:space="preserve"> </w:t>
      </w:r>
      <w:r w:rsidRPr="00E162FB">
        <w:rPr>
          <w:rFonts w:asciiTheme="minorHAnsi" w:hAnsiTheme="minorHAnsi" w:cstheme="minorHAnsi"/>
          <w:sz w:val="22"/>
          <w:szCs w:val="22"/>
        </w:rPr>
        <w:t>necessary</w:t>
      </w:r>
      <w:r w:rsidRPr="00E162FB">
        <w:rPr>
          <w:rFonts w:asciiTheme="minorHAnsi" w:hAnsiTheme="minorHAnsi" w:cstheme="minorHAnsi"/>
          <w:spacing w:val="-11"/>
          <w:sz w:val="22"/>
          <w:szCs w:val="22"/>
        </w:rPr>
        <w:t xml:space="preserve"> </w:t>
      </w:r>
      <w:r w:rsidRPr="00E162FB">
        <w:rPr>
          <w:rFonts w:asciiTheme="minorHAnsi" w:hAnsiTheme="minorHAnsi" w:cstheme="minorHAnsi"/>
          <w:sz w:val="22"/>
          <w:szCs w:val="22"/>
        </w:rPr>
        <w:t>skills,</w:t>
      </w:r>
      <w:r w:rsidRPr="00E162FB">
        <w:rPr>
          <w:rFonts w:asciiTheme="minorHAnsi" w:hAnsiTheme="minorHAnsi" w:cstheme="minorHAnsi"/>
          <w:spacing w:val="-10"/>
          <w:sz w:val="22"/>
          <w:szCs w:val="22"/>
        </w:rPr>
        <w:t xml:space="preserve"> </w:t>
      </w:r>
      <w:r w:rsidRPr="00E162FB">
        <w:rPr>
          <w:rFonts w:asciiTheme="minorHAnsi" w:hAnsiTheme="minorHAnsi" w:cstheme="minorHAnsi"/>
          <w:sz w:val="22"/>
          <w:szCs w:val="22"/>
        </w:rPr>
        <w:t>knowledge,</w:t>
      </w:r>
      <w:r>
        <w:rPr>
          <w:rFonts w:asciiTheme="minorHAnsi" w:hAnsiTheme="minorHAnsi" w:cstheme="minorHAnsi"/>
          <w:sz w:val="22"/>
          <w:szCs w:val="22"/>
        </w:rPr>
        <w:t xml:space="preserve"> and </w:t>
      </w:r>
      <w:r w:rsidRPr="00E162FB">
        <w:rPr>
          <w:rFonts w:asciiTheme="minorHAnsi" w:hAnsiTheme="minorHAnsi" w:cstheme="minorHAnsi"/>
          <w:spacing w:val="-59"/>
          <w:sz w:val="22"/>
          <w:szCs w:val="22"/>
        </w:rPr>
        <w:t xml:space="preserve"> </w:t>
      </w:r>
      <w:r>
        <w:rPr>
          <w:rFonts w:asciiTheme="minorHAnsi" w:hAnsiTheme="minorHAnsi" w:cstheme="minorHAnsi"/>
          <w:spacing w:val="-59"/>
          <w:sz w:val="22"/>
          <w:szCs w:val="22"/>
        </w:rPr>
        <w:t xml:space="preserve">     </w:t>
      </w:r>
      <w:r w:rsidRPr="00E162FB">
        <w:rPr>
          <w:rFonts w:asciiTheme="minorHAnsi" w:hAnsiTheme="minorHAnsi" w:cstheme="minorHAnsi"/>
          <w:sz w:val="22"/>
          <w:szCs w:val="22"/>
        </w:rPr>
        <w:t xml:space="preserve">experience fulfil their potential. </w:t>
      </w:r>
    </w:p>
    <w:p w14:paraId="020AEA0A" w14:textId="77777777" w:rsidR="00E162FB" w:rsidRDefault="000D7D93" w:rsidP="002344FB">
      <w:pPr>
        <w:pStyle w:val="BodyText"/>
        <w:numPr>
          <w:ilvl w:val="0"/>
          <w:numId w:val="15"/>
        </w:numPr>
        <w:spacing w:before="0" w:line="276" w:lineRule="auto"/>
        <w:ind w:right="118"/>
        <w:jc w:val="both"/>
        <w:rPr>
          <w:rFonts w:asciiTheme="minorHAnsi" w:hAnsiTheme="minorHAnsi" w:cstheme="minorHAnsi"/>
          <w:sz w:val="22"/>
          <w:szCs w:val="22"/>
        </w:rPr>
      </w:pPr>
      <w:r>
        <w:rPr>
          <w:rFonts w:asciiTheme="minorHAnsi" w:hAnsiTheme="minorHAnsi" w:cstheme="minorHAnsi"/>
          <w:sz w:val="22"/>
          <w:szCs w:val="22"/>
        </w:rPr>
        <w:t>op</w:t>
      </w:r>
      <w:r w:rsidR="00E162FB">
        <w:rPr>
          <w:rFonts w:asciiTheme="minorHAnsi" w:hAnsiTheme="minorHAnsi" w:cstheme="minorHAnsi"/>
          <w:sz w:val="22"/>
          <w:szCs w:val="22"/>
        </w:rPr>
        <w:t>portunity for parent/</w:t>
      </w:r>
      <w:proofErr w:type="spellStart"/>
      <w:r w:rsidR="00E162FB">
        <w:rPr>
          <w:rFonts w:asciiTheme="minorHAnsi" w:hAnsiTheme="minorHAnsi" w:cstheme="minorHAnsi"/>
          <w:sz w:val="22"/>
          <w:szCs w:val="22"/>
        </w:rPr>
        <w:t>carers</w:t>
      </w:r>
      <w:proofErr w:type="spellEnd"/>
      <w:r w:rsidR="00E162FB">
        <w:rPr>
          <w:rFonts w:asciiTheme="minorHAnsi" w:hAnsiTheme="minorHAnsi" w:cstheme="minorHAnsi"/>
          <w:spacing w:val="1"/>
          <w:sz w:val="22"/>
          <w:szCs w:val="22"/>
        </w:rPr>
        <w:t xml:space="preserve"> to work with the careers team </w:t>
      </w:r>
      <w:r w:rsidR="00E162FB" w:rsidRPr="00E162FB">
        <w:rPr>
          <w:rFonts w:asciiTheme="minorHAnsi" w:hAnsiTheme="minorHAnsi" w:cstheme="minorHAnsi"/>
          <w:sz w:val="22"/>
          <w:szCs w:val="22"/>
        </w:rPr>
        <w:t>to</w:t>
      </w:r>
      <w:r w:rsidR="00E162FB" w:rsidRPr="00E162FB">
        <w:rPr>
          <w:rFonts w:asciiTheme="minorHAnsi" w:hAnsiTheme="minorHAnsi" w:cstheme="minorHAnsi"/>
          <w:spacing w:val="-3"/>
          <w:sz w:val="22"/>
          <w:szCs w:val="22"/>
        </w:rPr>
        <w:t xml:space="preserve"> </w:t>
      </w:r>
      <w:r w:rsidR="00E162FB" w:rsidRPr="00E162FB">
        <w:rPr>
          <w:rFonts w:asciiTheme="minorHAnsi" w:hAnsiTheme="minorHAnsi" w:cstheme="minorHAnsi"/>
          <w:sz w:val="22"/>
          <w:szCs w:val="22"/>
        </w:rPr>
        <w:t>help</w:t>
      </w:r>
      <w:r w:rsidR="00E162FB" w:rsidRPr="00E162FB">
        <w:rPr>
          <w:rFonts w:asciiTheme="minorHAnsi" w:hAnsiTheme="minorHAnsi" w:cstheme="minorHAnsi"/>
          <w:spacing w:val="-2"/>
          <w:sz w:val="22"/>
          <w:szCs w:val="22"/>
        </w:rPr>
        <w:t xml:space="preserve"> </w:t>
      </w:r>
      <w:r w:rsidR="00E162FB" w:rsidRPr="00E162FB">
        <w:rPr>
          <w:rFonts w:asciiTheme="minorHAnsi" w:hAnsiTheme="minorHAnsi" w:cstheme="minorHAnsi"/>
          <w:sz w:val="22"/>
          <w:szCs w:val="22"/>
        </w:rPr>
        <w:t>them</w:t>
      </w:r>
      <w:r w:rsidR="00E162FB" w:rsidRPr="00E162FB">
        <w:rPr>
          <w:rFonts w:asciiTheme="minorHAnsi" w:hAnsiTheme="minorHAnsi" w:cstheme="minorHAnsi"/>
          <w:spacing w:val="-2"/>
          <w:sz w:val="22"/>
          <w:szCs w:val="22"/>
        </w:rPr>
        <w:t xml:space="preserve"> </w:t>
      </w:r>
      <w:r w:rsidR="00E162FB" w:rsidRPr="00E162FB">
        <w:rPr>
          <w:rFonts w:asciiTheme="minorHAnsi" w:hAnsiTheme="minorHAnsi" w:cstheme="minorHAnsi"/>
          <w:sz w:val="22"/>
          <w:szCs w:val="22"/>
        </w:rPr>
        <w:t>understand</w:t>
      </w:r>
      <w:r w:rsidR="00E162FB" w:rsidRPr="00E162FB">
        <w:rPr>
          <w:rFonts w:asciiTheme="minorHAnsi" w:hAnsiTheme="minorHAnsi" w:cstheme="minorHAnsi"/>
          <w:spacing w:val="-3"/>
          <w:sz w:val="22"/>
          <w:szCs w:val="22"/>
        </w:rPr>
        <w:t xml:space="preserve"> </w:t>
      </w:r>
      <w:r w:rsidR="00E162FB" w:rsidRPr="00E162FB">
        <w:rPr>
          <w:rFonts w:asciiTheme="minorHAnsi" w:hAnsiTheme="minorHAnsi" w:cstheme="minorHAnsi"/>
          <w:sz w:val="22"/>
          <w:szCs w:val="22"/>
        </w:rPr>
        <w:t>what</w:t>
      </w:r>
      <w:r w:rsidR="00E162FB" w:rsidRPr="00E162FB">
        <w:rPr>
          <w:rFonts w:asciiTheme="minorHAnsi" w:hAnsiTheme="minorHAnsi" w:cstheme="minorHAnsi"/>
          <w:spacing w:val="2"/>
          <w:sz w:val="22"/>
          <w:szCs w:val="22"/>
        </w:rPr>
        <w:t xml:space="preserve"> </w:t>
      </w:r>
      <w:r w:rsidR="00E162FB" w:rsidRPr="00E162FB">
        <w:rPr>
          <w:rFonts w:asciiTheme="minorHAnsi" w:hAnsiTheme="minorHAnsi" w:cstheme="minorHAnsi"/>
          <w:sz w:val="22"/>
          <w:szCs w:val="22"/>
        </w:rPr>
        <w:t>career</w:t>
      </w:r>
      <w:r w:rsidR="00E162FB" w:rsidRPr="00E162FB">
        <w:rPr>
          <w:rFonts w:asciiTheme="minorHAnsi" w:hAnsiTheme="minorHAnsi" w:cstheme="minorHAnsi"/>
          <w:spacing w:val="-2"/>
          <w:sz w:val="22"/>
          <w:szCs w:val="22"/>
        </w:rPr>
        <w:t xml:space="preserve"> </w:t>
      </w:r>
      <w:r w:rsidR="00E162FB" w:rsidRPr="00E162FB">
        <w:rPr>
          <w:rFonts w:asciiTheme="minorHAnsi" w:hAnsiTheme="minorHAnsi" w:cstheme="minorHAnsi"/>
          <w:sz w:val="22"/>
          <w:szCs w:val="22"/>
        </w:rPr>
        <w:t>options</w:t>
      </w:r>
      <w:r w:rsidR="00E162FB" w:rsidRPr="00E162FB">
        <w:rPr>
          <w:rFonts w:asciiTheme="minorHAnsi" w:hAnsiTheme="minorHAnsi" w:cstheme="minorHAnsi"/>
          <w:spacing w:val="1"/>
          <w:sz w:val="22"/>
          <w:szCs w:val="22"/>
        </w:rPr>
        <w:t xml:space="preserve"> </w:t>
      </w:r>
      <w:r w:rsidR="00E162FB" w:rsidRPr="00E162FB">
        <w:rPr>
          <w:rFonts w:asciiTheme="minorHAnsi" w:hAnsiTheme="minorHAnsi" w:cstheme="minorHAnsi"/>
          <w:sz w:val="22"/>
          <w:szCs w:val="22"/>
        </w:rPr>
        <w:t>are</w:t>
      </w:r>
      <w:r w:rsidR="00E162FB" w:rsidRPr="00E162FB">
        <w:rPr>
          <w:rFonts w:asciiTheme="minorHAnsi" w:hAnsiTheme="minorHAnsi" w:cstheme="minorHAnsi"/>
          <w:spacing w:val="-1"/>
          <w:sz w:val="22"/>
          <w:szCs w:val="22"/>
        </w:rPr>
        <w:t xml:space="preserve"> </w:t>
      </w:r>
      <w:r w:rsidR="00E162FB" w:rsidRPr="00E162FB">
        <w:rPr>
          <w:rFonts w:asciiTheme="minorHAnsi" w:hAnsiTheme="minorHAnsi" w:cstheme="minorHAnsi"/>
          <w:sz w:val="22"/>
          <w:szCs w:val="22"/>
        </w:rPr>
        <w:t>available.</w:t>
      </w:r>
    </w:p>
    <w:p w14:paraId="77C13CE6" w14:textId="77777777" w:rsidR="002344FB" w:rsidRPr="002344FB" w:rsidRDefault="002344FB" w:rsidP="002344FB">
      <w:pPr>
        <w:pStyle w:val="ListParagraph"/>
        <w:numPr>
          <w:ilvl w:val="0"/>
          <w:numId w:val="15"/>
        </w:numPr>
        <w:spacing w:line="240" w:lineRule="auto"/>
        <w:rPr>
          <w:rFonts w:cstheme="minorHAnsi"/>
        </w:rPr>
      </w:pPr>
      <w:r w:rsidRPr="002344FB">
        <w:rPr>
          <w:rFonts w:cstheme="minorHAnsi"/>
        </w:rPr>
        <w:t>receive at least one personal one-to-one appointment with a Careers Advisor. Summary of guidance notes are shared with student, parent/carer and are centrally held for reference.</w:t>
      </w:r>
    </w:p>
    <w:p w14:paraId="4B4A3765" w14:textId="77777777" w:rsidR="00E162FB" w:rsidRPr="0093543E" w:rsidRDefault="00E162FB" w:rsidP="005850AC">
      <w:pPr>
        <w:pStyle w:val="ListParagraph"/>
        <w:numPr>
          <w:ilvl w:val="0"/>
          <w:numId w:val="15"/>
        </w:numPr>
        <w:rPr>
          <w:rFonts w:cstheme="minorHAnsi"/>
        </w:rPr>
      </w:pPr>
      <w:r w:rsidRPr="0093543E">
        <w:rPr>
          <w:rFonts w:cstheme="minorHAnsi"/>
          <w:spacing w:val="-1"/>
        </w:rPr>
        <w:t>The</w:t>
      </w:r>
      <w:r w:rsidRPr="0093543E">
        <w:rPr>
          <w:rFonts w:cstheme="minorHAnsi"/>
          <w:spacing w:val="-14"/>
        </w:rPr>
        <w:t xml:space="preserve"> </w:t>
      </w:r>
      <w:r w:rsidRPr="0093543E">
        <w:rPr>
          <w:rFonts w:cstheme="minorHAnsi"/>
          <w:spacing w:val="-1"/>
        </w:rPr>
        <w:t>school</w:t>
      </w:r>
      <w:r w:rsidRPr="0093543E">
        <w:rPr>
          <w:rFonts w:cstheme="minorHAnsi"/>
          <w:spacing w:val="-15"/>
        </w:rPr>
        <w:t xml:space="preserve"> </w:t>
      </w:r>
      <w:r w:rsidRPr="0093543E">
        <w:rPr>
          <w:rFonts w:cstheme="minorHAnsi"/>
          <w:spacing w:val="-1"/>
        </w:rPr>
        <w:t>will</w:t>
      </w:r>
      <w:r w:rsidRPr="0093543E">
        <w:rPr>
          <w:rFonts w:cstheme="minorHAnsi"/>
          <w:spacing w:val="-12"/>
        </w:rPr>
        <w:t xml:space="preserve"> </w:t>
      </w:r>
      <w:r w:rsidR="002344FB" w:rsidRPr="0093543E">
        <w:rPr>
          <w:rFonts w:cstheme="minorHAnsi"/>
          <w:spacing w:val="-12"/>
        </w:rPr>
        <w:t xml:space="preserve">endeavour to </w:t>
      </w:r>
      <w:r w:rsidRPr="0093543E">
        <w:rPr>
          <w:rFonts w:cstheme="minorHAnsi"/>
          <w:spacing w:val="-1"/>
        </w:rPr>
        <w:t>build</w:t>
      </w:r>
      <w:r w:rsidRPr="0093543E">
        <w:rPr>
          <w:rFonts w:cstheme="minorHAnsi"/>
          <w:spacing w:val="-11"/>
        </w:rPr>
        <w:t xml:space="preserve"> </w:t>
      </w:r>
      <w:r w:rsidRPr="0093543E">
        <w:rPr>
          <w:rFonts w:cstheme="minorHAnsi"/>
          <w:spacing w:val="-1"/>
        </w:rPr>
        <w:t>partnerships</w:t>
      </w:r>
      <w:r w:rsidRPr="0093543E">
        <w:rPr>
          <w:rFonts w:cstheme="minorHAnsi"/>
          <w:spacing w:val="-14"/>
        </w:rPr>
        <w:t xml:space="preserve"> </w:t>
      </w:r>
      <w:r w:rsidRPr="0093543E">
        <w:rPr>
          <w:rFonts w:cstheme="minorHAnsi"/>
        </w:rPr>
        <w:t>with</w:t>
      </w:r>
      <w:r w:rsidRPr="0093543E">
        <w:rPr>
          <w:rFonts w:cstheme="minorHAnsi"/>
          <w:spacing w:val="-11"/>
        </w:rPr>
        <w:t xml:space="preserve"> </w:t>
      </w:r>
      <w:r w:rsidRPr="0093543E">
        <w:rPr>
          <w:rFonts w:cstheme="minorHAnsi"/>
        </w:rPr>
        <w:t>businesses</w:t>
      </w:r>
      <w:r w:rsidRPr="0093543E">
        <w:rPr>
          <w:rFonts w:cstheme="minorHAnsi"/>
          <w:spacing w:val="-14"/>
        </w:rPr>
        <w:t xml:space="preserve"> </w:t>
      </w:r>
      <w:r w:rsidRPr="0093543E">
        <w:rPr>
          <w:rFonts w:cstheme="minorHAnsi"/>
        </w:rPr>
        <w:t>and</w:t>
      </w:r>
      <w:r w:rsidRPr="0093543E">
        <w:rPr>
          <w:rFonts w:cstheme="minorHAnsi"/>
          <w:spacing w:val="-14"/>
        </w:rPr>
        <w:t xml:space="preserve"> </w:t>
      </w:r>
      <w:r w:rsidRPr="0093543E">
        <w:rPr>
          <w:rFonts w:cstheme="minorHAnsi"/>
        </w:rPr>
        <w:t>other</w:t>
      </w:r>
      <w:r w:rsidRPr="0093543E">
        <w:rPr>
          <w:rFonts w:cstheme="minorHAnsi"/>
          <w:spacing w:val="-12"/>
        </w:rPr>
        <w:t xml:space="preserve"> </w:t>
      </w:r>
      <w:r w:rsidRPr="0093543E">
        <w:rPr>
          <w:rFonts w:cstheme="minorHAnsi"/>
        </w:rPr>
        <w:t>employers,</w:t>
      </w:r>
      <w:r w:rsidRPr="0093543E">
        <w:rPr>
          <w:rFonts w:cstheme="minorHAnsi"/>
          <w:spacing w:val="-12"/>
        </w:rPr>
        <w:t xml:space="preserve"> </w:t>
      </w:r>
      <w:r w:rsidRPr="0093543E">
        <w:rPr>
          <w:rFonts w:cstheme="minorHAnsi"/>
        </w:rPr>
        <w:t>employment</w:t>
      </w:r>
      <w:r w:rsidRPr="0093543E">
        <w:rPr>
          <w:rFonts w:cstheme="minorHAnsi"/>
          <w:spacing w:val="-10"/>
        </w:rPr>
        <w:t xml:space="preserve"> </w:t>
      </w:r>
      <w:r w:rsidRPr="0093543E">
        <w:rPr>
          <w:rFonts w:cstheme="minorHAnsi"/>
        </w:rPr>
        <w:t>services,</w:t>
      </w:r>
      <w:r w:rsidRPr="0093543E">
        <w:rPr>
          <w:rFonts w:cstheme="minorHAnsi"/>
          <w:spacing w:val="-59"/>
        </w:rPr>
        <w:t xml:space="preserve"> </w:t>
      </w:r>
      <w:r w:rsidRPr="0093543E">
        <w:rPr>
          <w:rFonts w:cstheme="minorHAnsi"/>
        </w:rPr>
        <w:t xml:space="preserve">and disability and other voluntary organisations. </w:t>
      </w:r>
    </w:p>
    <w:p w14:paraId="793C0790" w14:textId="77777777" w:rsidR="0093543E" w:rsidRDefault="0093543E">
      <w:pPr>
        <w:rPr>
          <w:rFonts w:cstheme="minorHAnsi"/>
          <w:b/>
          <w:sz w:val="24"/>
          <w:szCs w:val="24"/>
        </w:rPr>
      </w:pPr>
    </w:p>
    <w:p w14:paraId="0EFB1268" w14:textId="77777777" w:rsidR="00A1464E" w:rsidRPr="00FB6C59" w:rsidRDefault="00FB6C59">
      <w:pPr>
        <w:rPr>
          <w:rFonts w:cstheme="minorHAnsi"/>
          <w:b/>
          <w:sz w:val="24"/>
          <w:szCs w:val="24"/>
        </w:rPr>
      </w:pPr>
      <w:r w:rsidRPr="00FB6C59">
        <w:rPr>
          <w:rFonts w:cstheme="minorHAnsi"/>
          <w:b/>
          <w:sz w:val="24"/>
          <w:szCs w:val="24"/>
        </w:rPr>
        <w:lastRenderedPageBreak/>
        <w:t>Parent</w:t>
      </w:r>
      <w:r w:rsidR="001825F9">
        <w:rPr>
          <w:rFonts w:cstheme="minorHAnsi"/>
          <w:b/>
          <w:sz w:val="24"/>
          <w:szCs w:val="24"/>
        </w:rPr>
        <w:t>/Carer</w:t>
      </w:r>
      <w:r w:rsidRPr="00FB6C59">
        <w:rPr>
          <w:rFonts w:cstheme="minorHAnsi"/>
          <w:b/>
          <w:sz w:val="24"/>
          <w:szCs w:val="24"/>
        </w:rPr>
        <w:t xml:space="preserve"> Involvement </w:t>
      </w:r>
    </w:p>
    <w:p w14:paraId="50FDD342" w14:textId="77777777" w:rsidR="001825F9" w:rsidRDefault="001825F9">
      <w:r>
        <w:t>Our students</w:t>
      </w:r>
      <w:r w:rsidR="00FB6C59">
        <w:t xml:space="preserve"> do not make </w:t>
      </w:r>
      <w:r>
        <w:t xml:space="preserve">their </w:t>
      </w:r>
      <w:r w:rsidR="00FB6C59">
        <w:t xml:space="preserve">career decisions in isolation and parents/carers can have a substantial impact, as well as a clear interest in the right outcomes for their </w:t>
      </w:r>
      <w:r>
        <w:t>children</w:t>
      </w:r>
      <w:r w:rsidR="00FB6C59">
        <w:t>. The school is keen to foster pa</w:t>
      </w:r>
      <w:r>
        <w:t>rent/carer</w:t>
      </w:r>
      <w:r w:rsidR="00FB6C59">
        <w:t xml:space="preserve"> involvement in the careers programme, wherever possible. </w:t>
      </w:r>
    </w:p>
    <w:p w14:paraId="349E5CA6" w14:textId="77777777" w:rsidR="001825F9" w:rsidRPr="008D61F6" w:rsidRDefault="00FB6C59">
      <w:pPr>
        <w:rPr>
          <w:b/>
        </w:rPr>
      </w:pPr>
      <w:r w:rsidRPr="008D61F6">
        <w:rPr>
          <w:b/>
        </w:rPr>
        <w:t xml:space="preserve">Events for parents and carers </w:t>
      </w:r>
    </w:p>
    <w:p w14:paraId="3A5525B2" w14:textId="77777777" w:rsidR="001825F9" w:rsidRDefault="00FB6C59">
      <w:r>
        <w:t>Parents/carers have the opportunity to discuss their child’s progress at Parents Evenings. Form tutors collect students’ career aspirations to allow discussions around progress relating to next steps, career ideas and career planning, as well as academic progress.</w:t>
      </w:r>
      <w:r w:rsidR="001825F9">
        <w:t xml:space="preserve">  </w:t>
      </w:r>
      <w:r>
        <w:t xml:space="preserve">Representatives of the careers team attend </w:t>
      </w:r>
      <w:r w:rsidR="007E5370">
        <w:t xml:space="preserve">Parents Evening </w:t>
      </w:r>
      <w:r>
        <w:t>events for specific year groups</w:t>
      </w:r>
      <w:r w:rsidR="00435146">
        <w:t xml:space="preserve"> </w:t>
      </w:r>
      <w:proofErr w:type="spellStart"/>
      <w:r w:rsidR="00435146">
        <w:t>eg.</w:t>
      </w:r>
      <w:proofErr w:type="spellEnd"/>
      <w:r w:rsidR="00D92946">
        <w:t xml:space="preserve"> Y9 </w:t>
      </w:r>
      <w:r w:rsidR="00435146">
        <w:t>option c</w:t>
      </w:r>
      <w:r w:rsidR="00D92946">
        <w:t xml:space="preserve">hoices, Y10 work experience, Y11 </w:t>
      </w:r>
      <w:r w:rsidR="007E5370">
        <w:t>P</w:t>
      </w:r>
      <w:r w:rsidR="00D92946">
        <w:t xml:space="preserve">ost 16 </w:t>
      </w:r>
      <w:r w:rsidR="007E5370">
        <w:t>O</w:t>
      </w:r>
      <w:r w:rsidR="00D92946">
        <w:t>ptions</w:t>
      </w:r>
      <w:r>
        <w:t xml:space="preserve">. </w:t>
      </w:r>
    </w:p>
    <w:p w14:paraId="6F93EBE3" w14:textId="77777777" w:rsidR="007E5370" w:rsidRDefault="00FB6C59">
      <w:r>
        <w:t>In addition, dedicated face-to-face events for parent</w:t>
      </w:r>
      <w:r w:rsidR="00D92946">
        <w:t>/carers</w:t>
      </w:r>
      <w:r>
        <w:t xml:space="preserve"> </w:t>
      </w:r>
      <w:r w:rsidR="001E0FA0">
        <w:t>around</w:t>
      </w:r>
      <w:r>
        <w:t xml:space="preserve"> </w:t>
      </w:r>
      <w:r w:rsidR="00435146">
        <w:t>P</w:t>
      </w:r>
      <w:r w:rsidR="00D92946">
        <w:t xml:space="preserve">ost 16 </w:t>
      </w:r>
      <w:r w:rsidR="008D61F6">
        <w:t>Options</w:t>
      </w:r>
      <w:r w:rsidR="001E0FA0">
        <w:t>.</w:t>
      </w:r>
      <w:r w:rsidR="008D61F6">
        <w:t xml:space="preserve"> </w:t>
      </w:r>
      <w:r>
        <w:t xml:space="preserve"> Y11 parents</w:t>
      </w:r>
      <w:r w:rsidR="00D92946">
        <w:t xml:space="preserve">/carers </w:t>
      </w:r>
      <w:r w:rsidR="007E5370">
        <w:t xml:space="preserve">offered the opportunity </w:t>
      </w:r>
      <w:r w:rsidR="00D92946">
        <w:t xml:space="preserve">to attend </w:t>
      </w:r>
      <w:r w:rsidR="008D61F6">
        <w:t>P</w:t>
      </w:r>
      <w:r w:rsidR="00D92946">
        <w:t xml:space="preserve">ost 16 </w:t>
      </w:r>
      <w:r w:rsidR="008D61F6">
        <w:t>E</w:t>
      </w:r>
      <w:r w:rsidR="00D92946">
        <w:t>ven</w:t>
      </w:r>
      <w:r w:rsidR="00435146">
        <w:t>t to collect</w:t>
      </w:r>
      <w:r w:rsidR="00D92946">
        <w:t xml:space="preserve"> further information</w:t>
      </w:r>
      <w:r w:rsidR="008D61F6">
        <w:t xml:space="preserve"> and guidance</w:t>
      </w:r>
      <w:r w:rsidR="00D92946">
        <w:t xml:space="preserve"> from various representatives </w:t>
      </w:r>
      <w:r w:rsidR="00435146">
        <w:t>focusing on</w:t>
      </w:r>
      <w:r w:rsidR="00D92946">
        <w:t xml:space="preserve"> </w:t>
      </w:r>
      <w:r>
        <w:t xml:space="preserve">apprenticeships, </w:t>
      </w:r>
      <w:r w:rsidR="001E0FA0">
        <w:t>training</w:t>
      </w:r>
      <w:r w:rsidR="00435146">
        <w:t xml:space="preserve">, </w:t>
      </w:r>
      <w:r w:rsidR="007E5370">
        <w:t>6</w:t>
      </w:r>
      <w:r w:rsidR="007E5370" w:rsidRPr="007E5370">
        <w:rPr>
          <w:vertAlign w:val="superscript"/>
        </w:rPr>
        <w:t>th</w:t>
      </w:r>
      <w:r w:rsidR="007E5370">
        <w:t xml:space="preserve"> form schools,</w:t>
      </w:r>
      <w:r w:rsidR="00435146">
        <w:t xml:space="preserve"> FE</w:t>
      </w:r>
      <w:r w:rsidR="007E5370">
        <w:t xml:space="preserve"> colleges</w:t>
      </w:r>
      <w:r w:rsidR="001E0FA0">
        <w:t xml:space="preserve">, </w:t>
      </w:r>
      <w:r w:rsidR="00435146">
        <w:t xml:space="preserve">HE </w:t>
      </w:r>
      <w:r w:rsidR="00AF1A22">
        <w:t>university</w:t>
      </w:r>
      <w:r w:rsidR="007E5370">
        <w:t xml:space="preserve"> providers</w:t>
      </w:r>
      <w:r>
        <w:t xml:space="preserve">. </w:t>
      </w:r>
    </w:p>
    <w:p w14:paraId="18CD5595" w14:textId="77777777" w:rsidR="00A1464E" w:rsidRDefault="00FB6C59">
      <w:pPr>
        <w:rPr>
          <w:rFonts w:cstheme="minorHAnsi"/>
        </w:rPr>
      </w:pPr>
      <w:r>
        <w:t>Parents/carers are kept up to date with career-related events and activities via letters</w:t>
      </w:r>
      <w:r w:rsidR="007E5370">
        <w:t>,</w:t>
      </w:r>
      <w:r>
        <w:t xml:space="preserve"> texts home, </w:t>
      </w:r>
      <w:proofErr w:type="spellStart"/>
      <w:r>
        <w:t>ClassCharts</w:t>
      </w:r>
      <w:proofErr w:type="spellEnd"/>
      <w:r>
        <w:t>, the school website and social media. Wit</w:t>
      </w:r>
      <w:r w:rsidR="007E5370">
        <w:t>h the student’s agreement, in Y</w:t>
      </w:r>
      <w:r w:rsidR="001E0FA0">
        <w:t>7</w:t>
      </w:r>
      <w:r>
        <w:t xml:space="preserve"> – </w:t>
      </w:r>
      <w:r w:rsidR="007E5370">
        <w:t>Y</w:t>
      </w:r>
      <w:r>
        <w:t xml:space="preserve">11, a copy of the </w:t>
      </w:r>
      <w:r w:rsidR="007E5370">
        <w:t>summary of guidance notes</w:t>
      </w:r>
      <w:r>
        <w:t xml:space="preserve"> from one-to-one careers meetings will be sent home. Parents/carers are welcome to attend careers meetings, by prior arrangement and,</w:t>
      </w:r>
      <w:r w:rsidR="007E5370">
        <w:t xml:space="preserve"> in some cases, will be asked to attend. They are also welcome to make contact with the Careers Team at school, should they have any questions or concerns.</w:t>
      </w:r>
    </w:p>
    <w:p w14:paraId="1859012F" w14:textId="77777777" w:rsidR="00B972B9" w:rsidRDefault="00AF1A22">
      <w:pPr>
        <w:rPr>
          <w:rFonts w:cstheme="minorHAnsi"/>
          <w:b/>
          <w:sz w:val="24"/>
          <w:szCs w:val="24"/>
        </w:rPr>
      </w:pPr>
      <w:r w:rsidRPr="00AF1A22">
        <w:rPr>
          <w:rFonts w:cstheme="minorHAnsi"/>
          <w:b/>
          <w:sz w:val="24"/>
          <w:szCs w:val="24"/>
        </w:rPr>
        <w:t xml:space="preserve">Key Stage 3 Provision   </w:t>
      </w:r>
    </w:p>
    <w:p w14:paraId="298F2990" w14:textId="77777777" w:rsidR="00EC27C5" w:rsidRPr="00EC27C5" w:rsidRDefault="00EC27C5" w:rsidP="00EC27C5">
      <w:pPr>
        <w:shd w:val="clear" w:color="auto" w:fill="FFFFFF"/>
        <w:spacing w:after="150" w:line="240" w:lineRule="auto"/>
        <w:outlineLvl w:val="4"/>
        <w:rPr>
          <w:rFonts w:eastAsia="Times New Roman" w:cstheme="minorHAnsi"/>
          <w:lang w:eastAsia="en-GB"/>
        </w:rPr>
      </w:pPr>
      <w:r w:rsidRPr="00EC27C5">
        <w:rPr>
          <w:rFonts w:eastAsia="Times New Roman" w:cstheme="minorHAnsi"/>
          <w:b/>
          <w:bCs/>
          <w:lang w:eastAsia="en-GB"/>
        </w:rPr>
        <w:t>Year 7</w:t>
      </w:r>
      <w:r>
        <w:rPr>
          <w:rFonts w:eastAsia="Times New Roman" w:cstheme="minorHAnsi"/>
          <w:b/>
          <w:bCs/>
          <w:lang w:eastAsia="en-GB"/>
        </w:rPr>
        <w:t xml:space="preserve">   - </w:t>
      </w:r>
      <w:r w:rsidRPr="00EC27C5">
        <w:rPr>
          <w:rFonts w:eastAsia="Times New Roman" w:cstheme="minorHAnsi"/>
          <w:lang w:eastAsia="en-GB"/>
        </w:rPr>
        <w:t>This year’s programme constitutes an introduction to Careers. The aim is to raise awareness of a wide range of careers and pathways. Alongside this, students will identify their personal traits, strengths and skills in order to develop confidence and have expectations of themselves and for their futures.</w:t>
      </w:r>
    </w:p>
    <w:p w14:paraId="743A49B5" w14:textId="77777777" w:rsidR="00EC27C5" w:rsidRPr="00EC27C5" w:rsidRDefault="00EC27C5" w:rsidP="00EC27C5">
      <w:pPr>
        <w:shd w:val="clear" w:color="auto" w:fill="FFFFFF"/>
        <w:spacing w:before="150" w:after="150" w:line="240" w:lineRule="auto"/>
        <w:outlineLvl w:val="4"/>
        <w:rPr>
          <w:rFonts w:eastAsia="Times New Roman" w:cstheme="minorHAnsi"/>
          <w:lang w:eastAsia="en-GB"/>
        </w:rPr>
      </w:pPr>
      <w:r w:rsidRPr="00EC27C5">
        <w:rPr>
          <w:rFonts w:eastAsia="Times New Roman" w:cstheme="minorHAnsi"/>
          <w:b/>
          <w:bCs/>
          <w:lang w:eastAsia="en-GB"/>
        </w:rPr>
        <w:t>Year 8</w:t>
      </w:r>
      <w:r>
        <w:rPr>
          <w:rFonts w:eastAsia="Times New Roman" w:cstheme="minorHAnsi"/>
          <w:b/>
          <w:bCs/>
          <w:lang w:eastAsia="en-GB"/>
        </w:rPr>
        <w:t xml:space="preserve"> - </w:t>
      </w:r>
      <w:r w:rsidRPr="00EC27C5">
        <w:rPr>
          <w:rFonts w:eastAsia="Times New Roman" w:cstheme="minorHAnsi"/>
          <w:lang w:eastAsia="en-GB"/>
        </w:rPr>
        <w:t>In Year 8, the focus is on extending the students’ understanding of their career options. As part of this, they start to consider what they may want to choose for GCSEs. Students’ encounters with employers and further education providers are increased to encourage aspiration and consideration of their future.</w:t>
      </w:r>
    </w:p>
    <w:p w14:paraId="7B2AA122" w14:textId="77777777" w:rsidR="00EC27C5" w:rsidRDefault="00EC27C5" w:rsidP="00EC27C5">
      <w:pPr>
        <w:shd w:val="clear" w:color="auto" w:fill="FFFFFF"/>
        <w:spacing w:before="150" w:after="150" w:line="240" w:lineRule="auto"/>
        <w:outlineLvl w:val="4"/>
        <w:rPr>
          <w:rFonts w:eastAsia="Times New Roman" w:cstheme="minorHAnsi"/>
          <w:lang w:eastAsia="en-GB"/>
        </w:rPr>
      </w:pPr>
      <w:r w:rsidRPr="00EC27C5">
        <w:rPr>
          <w:rFonts w:eastAsia="Times New Roman" w:cstheme="minorHAnsi"/>
          <w:b/>
          <w:bCs/>
          <w:lang w:eastAsia="en-GB"/>
        </w:rPr>
        <w:t>Year 9</w:t>
      </w:r>
      <w:r>
        <w:rPr>
          <w:rFonts w:eastAsia="Times New Roman" w:cstheme="minorHAnsi"/>
          <w:b/>
          <w:bCs/>
          <w:lang w:eastAsia="en-GB"/>
        </w:rPr>
        <w:t xml:space="preserve"> - </w:t>
      </w:r>
      <w:r w:rsidRPr="00EC27C5">
        <w:rPr>
          <w:rFonts w:eastAsia="Times New Roman" w:cstheme="minorHAnsi"/>
          <w:lang w:eastAsia="en-GB"/>
        </w:rPr>
        <w:t xml:space="preserve">This year emphasises preparation for GCSE options in terms of considering how these link to future careers pathways and progression routes. Students also increase their understanding of the importance of </w:t>
      </w:r>
      <w:r w:rsidRPr="000D7D93">
        <w:rPr>
          <w:rFonts w:eastAsia="Times New Roman" w:cstheme="minorHAnsi"/>
          <w:lang w:eastAsia="en-GB"/>
        </w:rPr>
        <w:t>STEM</w:t>
      </w:r>
      <w:r w:rsidR="000D7D93">
        <w:rPr>
          <w:rFonts w:eastAsia="Times New Roman" w:cstheme="minorHAnsi"/>
          <w:lang w:eastAsia="en-GB"/>
        </w:rPr>
        <w:t>/</w:t>
      </w:r>
      <w:r w:rsidRPr="000D7D93">
        <w:rPr>
          <w:rFonts w:eastAsia="Times New Roman" w:cstheme="minorHAnsi"/>
          <w:lang w:eastAsia="en-GB"/>
        </w:rPr>
        <w:t xml:space="preserve"> </w:t>
      </w:r>
      <w:r w:rsidR="000D7D93" w:rsidRPr="000D7D93">
        <w:rPr>
          <w:rFonts w:eastAsia="Times New Roman" w:cstheme="minorHAnsi"/>
          <w:lang w:eastAsia="en-GB"/>
        </w:rPr>
        <w:t>all</w:t>
      </w:r>
      <w:r>
        <w:rPr>
          <w:rFonts w:eastAsia="Times New Roman" w:cstheme="minorHAnsi"/>
          <w:color w:val="FF0000"/>
          <w:lang w:eastAsia="en-GB"/>
        </w:rPr>
        <w:t xml:space="preserve"> </w:t>
      </w:r>
      <w:r w:rsidRPr="00EC27C5">
        <w:rPr>
          <w:rFonts w:eastAsia="Times New Roman" w:cstheme="minorHAnsi"/>
          <w:lang w:eastAsia="en-GB"/>
        </w:rPr>
        <w:t>subjects and their significance in a range of careers.</w:t>
      </w:r>
    </w:p>
    <w:p w14:paraId="2D748346" w14:textId="77777777" w:rsidR="00EC27C5" w:rsidRPr="00EC27C5" w:rsidRDefault="00EC27C5" w:rsidP="00EC27C5">
      <w:pPr>
        <w:shd w:val="clear" w:color="auto" w:fill="FFFFFF"/>
        <w:spacing w:before="150" w:after="150" w:line="240" w:lineRule="auto"/>
        <w:outlineLvl w:val="4"/>
        <w:rPr>
          <w:rFonts w:eastAsia="Times New Roman" w:cstheme="minorHAnsi"/>
          <w:b/>
          <w:lang w:eastAsia="en-GB"/>
        </w:rPr>
      </w:pPr>
      <w:r w:rsidRPr="00EC27C5">
        <w:rPr>
          <w:rFonts w:eastAsia="Times New Roman" w:cstheme="minorHAnsi"/>
          <w:b/>
          <w:lang w:eastAsia="en-GB"/>
        </w:rPr>
        <w:t>For All Years</w:t>
      </w:r>
    </w:p>
    <w:p w14:paraId="69DCD9E3" w14:textId="77777777" w:rsidR="00AF1A22" w:rsidRPr="009B24F3" w:rsidRDefault="00AF1A22" w:rsidP="009B24F3">
      <w:pPr>
        <w:pStyle w:val="ListParagraph"/>
        <w:numPr>
          <w:ilvl w:val="0"/>
          <w:numId w:val="11"/>
        </w:numPr>
        <w:rPr>
          <w:rFonts w:cstheme="minorHAnsi"/>
        </w:rPr>
      </w:pPr>
      <w:r w:rsidRPr="009B24F3">
        <w:rPr>
          <w:rFonts w:cstheme="minorHAnsi"/>
        </w:rPr>
        <w:t>One-to-one advice – All students can book a careers guidance appointment with our Careers Adviser</w:t>
      </w:r>
    </w:p>
    <w:p w14:paraId="589FC1EA" w14:textId="77777777" w:rsidR="00AF1A22" w:rsidRPr="000D7D93" w:rsidRDefault="00AF1A22" w:rsidP="009B24F3">
      <w:pPr>
        <w:pStyle w:val="ListParagraph"/>
        <w:numPr>
          <w:ilvl w:val="0"/>
          <w:numId w:val="11"/>
        </w:numPr>
        <w:rPr>
          <w:rFonts w:cstheme="minorHAnsi"/>
        </w:rPr>
      </w:pPr>
      <w:r w:rsidRPr="000D7D93">
        <w:rPr>
          <w:rFonts w:cstheme="minorHAnsi"/>
        </w:rPr>
        <w:t xml:space="preserve">All students will have the opportunity to access the career </w:t>
      </w:r>
      <w:r w:rsidR="005A6002" w:rsidRPr="000D7D93">
        <w:rPr>
          <w:rFonts w:cstheme="minorHAnsi"/>
        </w:rPr>
        <w:t>pilot</w:t>
      </w:r>
      <w:r w:rsidRPr="000D7D93">
        <w:rPr>
          <w:rFonts w:cstheme="minorHAnsi"/>
        </w:rPr>
        <w:t xml:space="preserve"> </w:t>
      </w:r>
      <w:r w:rsidR="00B972B9" w:rsidRPr="000D7D93">
        <w:rPr>
          <w:rFonts w:cstheme="minorHAnsi"/>
        </w:rPr>
        <w:t>platform and</w:t>
      </w:r>
      <w:r w:rsidRPr="000D7D93">
        <w:rPr>
          <w:rFonts w:cstheme="minorHAnsi"/>
        </w:rPr>
        <w:t xml:space="preserve"> are set tasks to encourage them to think about future careers and how their current studies link to future careers.  </w:t>
      </w:r>
    </w:p>
    <w:p w14:paraId="03DF0FCB" w14:textId="77777777" w:rsidR="00B972B9" w:rsidRPr="009B24F3" w:rsidRDefault="007A6E2B" w:rsidP="009B24F3">
      <w:pPr>
        <w:pStyle w:val="ListParagraph"/>
        <w:numPr>
          <w:ilvl w:val="0"/>
          <w:numId w:val="11"/>
        </w:numPr>
        <w:rPr>
          <w:rFonts w:cstheme="minorHAnsi"/>
        </w:rPr>
      </w:pPr>
      <w:r>
        <w:rPr>
          <w:rFonts w:cstheme="minorHAnsi"/>
        </w:rPr>
        <w:t>Inspiration</w:t>
      </w:r>
      <w:r w:rsidR="0054196B" w:rsidRPr="009B24F3">
        <w:rPr>
          <w:rFonts w:cstheme="minorHAnsi"/>
        </w:rPr>
        <w:t xml:space="preserve"> Week –</w:t>
      </w:r>
      <w:r w:rsidR="00AF1A22" w:rsidRPr="009B24F3">
        <w:rPr>
          <w:rFonts w:cstheme="minorHAnsi"/>
        </w:rPr>
        <w:t xml:space="preserve"> An opportunity for students to find out more about different careers from employers directly</w:t>
      </w:r>
      <w:r w:rsidR="00E64AC5">
        <w:rPr>
          <w:rFonts w:cstheme="minorHAnsi"/>
        </w:rPr>
        <w:t xml:space="preserve"> during employers encounter sessions – “Guess my Job”</w:t>
      </w:r>
      <w:r w:rsidR="00AF1A22" w:rsidRPr="009B24F3">
        <w:rPr>
          <w:rFonts w:cstheme="minorHAnsi"/>
        </w:rPr>
        <w:t xml:space="preserve">.  Introduction of </w:t>
      </w:r>
      <w:r w:rsidR="0054196B" w:rsidRPr="009B24F3">
        <w:rPr>
          <w:rFonts w:cstheme="minorHAnsi"/>
        </w:rPr>
        <w:t>pathways e.g</w:t>
      </w:r>
      <w:r w:rsidR="00AF1A22" w:rsidRPr="009B24F3">
        <w:rPr>
          <w:rFonts w:cstheme="minorHAnsi"/>
        </w:rPr>
        <w:t xml:space="preserve">. </w:t>
      </w:r>
      <w:proofErr w:type="spellStart"/>
      <w:r w:rsidR="00AF1A22" w:rsidRPr="009B24F3">
        <w:rPr>
          <w:rFonts w:cstheme="minorHAnsi"/>
        </w:rPr>
        <w:t>ALevel</w:t>
      </w:r>
      <w:proofErr w:type="spellEnd"/>
      <w:r w:rsidR="00AF1A22" w:rsidRPr="009B24F3">
        <w:rPr>
          <w:rFonts w:cstheme="minorHAnsi"/>
        </w:rPr>
        <w:t xml:space="preserve">; T-Level; BTEC; Apprenticeship; </w:t>
      </w:r>
      <w:r w:rsidR="00B972B9" w:rsidRPr="009B24F3">
        <w:rPr>
          <w:rFonts w:cstheme="minorHAnsi"/>
        </w:rPr>
        <w:t>Training;</w:t>
      </w:r>
      <w:r w:rsidR="0054196B" w:rsidRPr="009B24F3">
        <w:rPr>
          <w:rFonts w:cstheme="minorHAnsi"/>
        </w:rPr>
        <w:t xml:space="preserve"> and an introduction to 6th</w:t>
      </w:r>
      <w:r w:rsidR="00B972B9" w:rsidRPr="009B24F3">
        <w:rPr>
          <w:rFonts w:cstheme="minorHAnsi"/>
        </w:rPr>
        <w:t xml:space="preserve"> F</w:t>
      </w:r>
      <w:r w:rsidR="0054196B" w:rsidRPr="009B24F3">
        <w:rPr>
          <w:rFonts w:cstheme="minorHAnsi"/>
        </w:rPr>
        <w:t>orm</w:t>
      </w:r>
      <w:r w:rsidR="00B972B9" w:rsidRPr="009B24F3">
        <w:rPr>
          <w:rFonts w:cstheme="minorHAnsi"/>
        </w:rPr>
        <w:t xml:space="preserve"> Schools FE/Colleges HE/</w:t>
      </w:r>
      <w:r w:rsidR="0054196B" w:rsidRPr="009B24F3">
        <w:rPr>
          <w:rFonts w:cstheme="minorHAnsi"/>
        </w:rPr>
        <w:t>University; Apprenticeship and training providers</w:t>
      </w:r>
    </w:p>
    <w:p w14:paraId="1F6D93CC" w14:textId="77777777" w:rsidR="00B972B9" w:rsidRPr="009B24F3" w:rsidRDefault="00AF1A22" w:rsidP="009B24F3">
      <w:pPr>
        <w:pStyle w:val="ListParagraph"/>
        <w:numPr>
          <w:ilvl w:val="0"/>
          <w:numId w:val="11"/>
        </w:numPr>
        <w:rPr>
          <w:rFonts w:cstheme="minorHAnsi"/>
        </w:rPr>
      </w:pPr>
      <w:r w:rsidRPr="009B24F3">
        <w:rPr>
          <w:rFonts w:cstheme="minorHAnsi"/>
        </w:rPr>
        <w:t xml:space="preserve">Curriculum specific guest speakers </w:t>
      </w:r>
    </w:p>
    <w:p w14:paraId="49CBC3AA" w14:textId="77777777" w:rsidR="00AF1A22" w:rsidRPr="009B24F3" w:rsidRDefault="00AF1A22" w:rsidP="009B24F3">
      <w:pPr>
        <w:pStyle w:val="ListParagraph"/>
        <w:numPr>
          <w:ilvl w:val="0"/>
          <w:numId w:val="11"/>
        </w:numPr>
        <w:rPr>
          <w:rFonts w:cstheme="minorHAnsi"/>
        </w:rPr>
      </w:pPr>
      <w:r w:rsidRPr="009B24F3">
        <w:rPr>
          <w:rFonts w:cstheme="minorHAnsi"/>
        </w:rPr>
        <w:t xml:space="preserve">Big Challenge Event participation </w:t>
      </w:r>
    </w:p>
    <w:p w14:paraId="291E2055" w14:textId="77777777" w:rsidR="00EC27C5" w:rsidRPr="009B24F3" w:rsidRDefault="00EC27C5" w:rsidP="009B24F3">
      <w:pPr>
        <w:pStyle w:val="ListParagraph"/>
        <w:numPr>
          <w:ilvl w:val="0"/>
          <w:numId w:val="11"/>
        </w:numPr>
        <w:rPr>
          <w:rFonts w:cstheme="minorHAnsi"/>
        </w:rPr>
      </w:pPr>
      <w:r w:rsidRPr="009B24F3">
        <w:rPr>
          <w:rFonts w:cstheme="minorHAnsi"/>
        </w:rPr>
        <w:t>Small group workshops around Y9 option choices</w:t>
      </w:r>
    </w:p>
    <w:p w14:paraId="03CB32FA" w14:textId="77777777" w:rsidR="00AF1A22" w:rsidRPr="000D7D93" w:rsidRDefault="0013638D" w:rsidP="009B24F3">
      <w:pPr>
        <w:pStyle w:val="ListParagraph"/>
        <w:numPr>
          <w:ilvl w:val="0"/>
          <w:numId w:val="11"/>
        </w:numPr>
        <w:rPr>
          <w:rFonts w:cstheme="minorHAnsi"/>
        </w:rPr>
      </w:pPr>
      <w:r w:rsidRPr="000D7D93">
        <w:rPr>
          <w:rFonts w:cstheme="minorHAnsi"/>
        </w:rPr>
        <w:t xml:space="preserve">Monthly </w:t>
      </w:r>
      <w:r w:rsidR="00B972B9" w:rsidRPr="000D7D93">
        <w:rPr>
          <w:rFonts w:cstheme="minorHAnsi"/>
        </w:rPr>
        <w:t>PD</w:t>
      </w:r>
      <w:r w:rsidRPr="000D7D93">
        <w:rPr>
          <w:rFonts w:cstheme="minorHAnsi"/>
        </w:rPr>
        <w:t>/tutor time</w:t>
      </w:r>
      <w:r w:rsidR="00B972B9" w:rsidRPr="000D7D93">
        <w:rPr>
          <w:rFonts w:cstheme="minorHAnsi"/>
        </w:rPr>
        <w:t xml:space="preserve">  - </w:t>
      </w:r>
      <w:r w:rsidR="00AF1A22" w:rsidRPr="000D7D93">
        <w:rPr>
          <w:rFonts w:cstheme="minorHAnsi"/>
        </w:rPr>
        <w:t xml:space="preserve"> Career of </w:t>
      </w:r>
      <w:r w:rsidR="00B972B9" w:rsidRPr="000D7D93">
        <w:rPr>
          <w:rFonts w:cstheme="minorHAnsi"/>
        </w:rPr>
        <w:t>the month</w:t>
      </w:r>
    </w:p>
    <w:p w14:paraId="256F48FC" w14:textId="77777777" w:rsidR="00AF1A22" w:rsidRPr="009B24F3" w:rsidRDefault="00B972B9" w:rsidP="009B24F3">
      <w:pPr>
        <w:pStyle w:val="ListParagraph"/>
        <w:numPr>
          <w:ilvl w:val="0"/>
          <w:numId w:val="11"/>
        </w:numPr>
        <w:rPr>
          <w:rFonts w:cstheme="minorHAnsi"/>
        </w:rPr>
      </w:pPr>
      <w:r w:rsidRPr="009B24F3">
        <w:rPr>
          <w:rFonts w:cstheme="minorHAnsi"/>
        </w:rPr>
        <w:t>Career Focus Weeks</w:t>
      </w:r>
    </w:p>
    <w:p w14:paraId="394FACCF" w14:textId="77777777" w:rsidR="00B972B9" w:rsidRPr="009B24F3" w:rsidRDefault="00AF1A22" w:rsidP="009B24F3">
      <w:pPr>
        <w:pStyle w:val="ListParagraph"/>
        <w:numPr>
          <w:ilvl w:val="0"/>
          <w:numId w:val="11"/>
        </w:numPr>
        <w:rPr>
          <w:rFonts w:cstheme="minorHAnsi"/>
        </w:rPr>
      </w:pPr>
      <w:r w:rsidRPr="009B24F3">
        <w:rPr>
          <w:rFonts w:cstheme="minorHAnsi"/>
        </w:rPr>
        <w:t>Curricular-based Careers e.g. PHSE (visits from fire service etc); STEM (visits to universities).</w:t>
      </w:r>
    </w:p>
    <w:p w14:paraId="40A5630E" w14:textId="77777777" w:rsidR="0054196B" w:rsidRPr="0054196B" w:rsidRDefault="00AF1A22">
      <w:pPr>
        <w:rPr>
          <w:rFonts w:cstheme="minorHAnsi"/>
          <w:b/>
          <w:sz w:val="24"/>
          <w:szCs w:val="24"/>
        </w:rPr>
      </w:pPr>
      <w:r w:rsidRPr="0054196B">
        <w:rPr>
          <w:rFonts w:cstheme="minorHAnsi"/>
          <w:b/>
          <w:sz w:val="24"/>
          <w:szCs w:val="24"/>
        </w:rPr>
        <w:t xml:space="preserve"> Key Stage 4 Provision </w:t>
      </w:r>
    </w:p>
    <w:p w14:paraId="23D5F278" w14:textId="77777777" w:rsidR="004464C7" w:rsidRDefault="004464C7" w:rsidP="004464C7">
      <w:pPr>
        <w:shd w:val="clear" w:color="auto" w:fill="FFFFFF"/>
        <w:spacing w:before="150" w:after="150" w:line="240" w:lineRule="auto"/>
        <w:outlineLvl w:val="4"/>
        <w:rPr>
          <w:rFonts w:eastAsia="Times New Roman" w:cstheme="minorHAnsi"/>
          <w:lang w:eastAsia="en-GB"/>
        </w:rPr>
      </w:pPr>
      <w:r w:rsidRPr="004464C7">
        <w:rPr>
          <w:rFonts w:eastAsia="Times New Roman" w:cstheme="minorHAnsi"/>
          <w:b/>
          <w:bCs/>
          <w:lang w:eastAsia="en-GB"/>
        </w:rPr>
        <w:t>Year 10</w:t>
      </w:r>
      <w:r>
        <w:rPr>
          <w:rFonts w:eastAsia="Times New Roman" w:cstheme="minorHAnsi"/>
          <w:b/>
          <w:bCs/>
          <w:sz w:val="30"/>
          <w:szCs w:val="30"/>
          <w:lang w:eastAsia="en-GB"/>
        </w:rPr>
        <w:t xml:space="preserve"> - </w:t>
      </w:r>
      <w:r w:rsidRPr="004464C7">
        <w:rPr>
          <w:rFonts w:eastAsia="Times New Roman" w:cstheme="minorHAnsi"/>
          <w:bCs/>
          <w:lang w:eastAsia="en-GB"/>
        </w:rPr>
        <w:t>In</w:t>
      </w:r>
      <w:r w:rsidRPr="004464C7">
        <w:rPr>
          <w:rFonts w:eastAsia="Times New Roman" w:cstheme="minorHAnsi"/>
          <w:lang w:eastAsia="en-GB"/>
        </w:rPr>
        <w:t xml:space="preserve"> Year 10, students gain experience of the world of work. By the end of the year, they are also able to describe how the world of work is changing and how this may impact on their own careers.</w:t>
      </w:r>
    </w:p>
    <w:p w14:paraId="61C3AC06" w14:textId="77777777" w:rsidR="00CE4ED4" w:rsidRPr="00CE4ED4" w:rsidRDefault="00CE4ED4" w:rsidP="00CE4ED4">
      <w:pPr>
        <w:pStyle w:val="ListParagraph"/>
        <w:numPr>
          <w:ilvl w:val="0"/>
          <w:numId w:val="14"/>
        </w:numPr>
        <w:shd w:val="clear" w:color="auto" w:fill="FFFFFF"/>
        <w:spacing w:before="150" w:after="150" w:line="240" w:lineRule="auto"/>
        <w:outlineLvl w:val="4"/>
        <w:rPr>
          <w:rFonts w:eastAsia="Times New Roman" w:cstheme="minorHAnsi"/>
          <w:lang w:eastAsia="en-GB"/>
        </w:rPr>
      </w:pPr>
      <w:r>
        <w:rPr>
          <w:rFonts w:eastAsia="Times New Roman" w:cstheme="minorHAnsi"/>
          <w:lang w:eastAsia="en-GB"/>
        </w:rPr>
        <w:t xml:space="preserve">Year 10 </w:t>
      </w:r>
      <w:r w:rsidRPr="00CE4ED4">
        <w:rPr>
          <w:rFonts w:eastAsia="Times New Roman" w:cstheme="minorHAnsi"/>
          <w:lang w:eastAsia="en-GB"/>
        </w:rPr>
        <w:t>CV Writing</w:t>
      </w:r>
      <w:r>
        <w:rPr>
          <w:rFonts w:eastAsia="Times New Roman" w:cstheme="minorHAnsi"/>
          <w:lang w:eastAsia="en-GB"/>
        </w:rPr>
        <w:t xml:space="preserve"> PD/tutor time sessions</w:t>
      </w:r>
    </w:p>
    <w:p w14:paraId="2AAB587E" w14:textId="77777777" w:rsidR="0054196B" w:rsidRPr="009B24F3" w:rsidRDefault="00AF1A22" w:rsidP="009B24F3">
      <w:pPr>
        <w:pStyle w:val="ListParagraph"/>
        <w:numPr>
          <w:ilvl w:val="0"/>
          <w:numId w:val="11"/>
        </w:numPr>
        <w:rPr>
          <w:rFonts w:cstheme="minorHAnsi"/>
        </w:rPr>
      </w:pPr>
      <w:r w:rsidRPr="009B24F3">
        <w:rPr>
          <w:rFonts w:cstheme="minorHAnsi"/>
        </w:rPr>
        <w:t>Ye</w:t>
      </w:r>
      <w:r w:rsidR="004464C7" w:rsidRPr="009B24F3">
        <w:rPr>
          <w:rFonts w:cstheme="minorHAnsi"/>
        </w:rPr>
        <w:t>ar 10 Work Experience programme -</w:t>
      </w:r>
      <w:r w:rsidRPr="009B24F3">
        <w:rPr>
          <w:rFonts w:cstheme="minorHAnsi"/>
        </w:rPr>
        <w:t xml:space="preserve"> Year 10 </w:t>
      </w:r>
      <w:r w:rsidR="004464C7" w:rsidRPr="009B24F3">
        <w:rPr>
          <w:rFonts w:cstheme="minorHAnsi"/>
        </w:rPr>
        <w:t>students are given the opportunity go</w:t>
      </w:r>
      <w:r w:rsidRPr="009B24F3">
        <w:rPr>
          <w:rFonts w:cstheme="minorHAnsi"/>
        </w:rPr>
        <w:t xml:space="preserve"> </w:t>
      </w:r>
      <w:r w:rsidR="004464C7" w:rsidRPr="009B24F3">
        <w:rPr>
          <w:rFonts w:cstheme="minorHAnsi"/>
        </w:rPr>
        <w:t xml:space="preserve">out </w:t>
      </w:r>
      <w:r w:rsidRPr="009B24F3">
        <w:rPr>
          <w:rFonts w:cstheme="minorHAnsi"/>
        </w:rPr>
        <w:t xml:space="preserve">on a </w:t>
      </w:r>
      <w:r w:rsidR="004464C7" w:rsidRPr="009B24F3">
        <w:rPr>
          <w:rFonts w:cstheme="minorHAnsi"/>
        </w:rPr>
        <w:t>one</w:t>
      </w:r>
      <w:r w:rsidRPr="009B24F3">
        <w:rPr>
          <w:rFonts w:cstheme="minorHAnsi"/>
        </w:rPr>
        <w:t xml:space="preserve"> weeks’ work placement</w:t>
      </w:r>
      <w:r w:rsidR="004464C7" w:rsidRPr="009B24F3">
        <w:rPr>
          <w:rFonts w:cstheme="minorHAnsi"/>
        </w:rPr>
        <w:t xml:space="preserve"> based</w:t>
      </w:r>
      <w:r w:rsidRPr="009B24F3">
        <w:rPr>
          <w:rFonts w:cstheme="minorHAnsi"/>
        </w:rPr>
        <w:t xml:space="preserve"> at a business/</w:t>
      </w:r>
      <w:proofErr w:type="spellStart"/>
      <w:r w:rsidR="009B075F">
        <w:rPr>
          <w:rFonts w:cstheme="minorHAnsi"/>
        </w:rPr>
        <w:t>industy</w:t>
      </w:r>
      <w:proofErr w:type="spellEnd"/>
      <w:r w:rsidR="009B075F">
        <w:rPr>
          <w:rFonts w:cstheme="minorHAnsi"/>
        </w:rPr>
        <w:t>/</w:t>
      </w:r>
      <w:r w:rsidRPr="009B24F3">
        <w:rPr>
          <w:rFonts w:cstheme="minorHAnsi"/>
        </w:rPr>
        <w:t xml:space="preserve">public sector organisation. The students are encouraged to </w:t>
      </w:r>
      <w:r w:rsidRPr="009B24F3">
        <w:rPr>
          <w:rFonts w:cstheme="minorHAnsi"/>
        </w:rPr>
        <w:lastRenderedPageBreak/>
        <w:t>find their own placement</w:t>
      </w:r>
      <w:r w:rsidR="009B075F">
        <w:rPr>
          <w:rFonts w:cstheme="minorHAnsi"/>
        </w:rPr>
        <w:t xml:space="preserve">.  </w:t>
      </w:r>
      <w:r w:rsidR="004464C7" w:rsidRPr="009B24F3">
        <w:rPr>
          <w:rFonts w:cstheme="minorHAnsi"/>
        </w:rPr>
        <w:t>Historically, this</w:t>
      </w:r>
      <w:r w:rsidRPr="009B24F3">
        <w:rPr>
          <w:rFonts w:cstheme="minorHAnsi"/>
        </w:rPr>
        <w:t xml:space="preserve"> has been highly successful with over 9</w:t>
      </w:r>
      <w:r w:rsidR="004464C7" w:rsidRPr="009B24F3">
        <w:rPr>
          <w:rFonts w:cstheme="minorHAnsi"/>
        </w:rPr>
        <w:t>0</w:t>
      </w:r>
      <w:r w:rsidRPr="009B24F3">
        <w:rPr>
          <w:rFonts w:cstheme="minorHAnsi"/>
        </w:rPr>
        <w:t>%</w:t>
      </w:r>
      <w:r w:rsidR="004464C7" w:rsidRPr="009B24F3">
        <w:rPr>
          <w:rFonts w:cstheme="minorHAnsi"/>
        </w:rPr>
        <w:t xml:space="preserve"> of students securing, </w:t>
      </w:r>
      <w:r w:rsidRPr="009B24F3">
        <w:rPr>
          <w:rFonts w:cstheme="minorHAnsi"/>
        </w:rPr>
        <w:t xml:space="preserve">attending and completing the programme. </w:t>
      </w:r>
      <w:r w:rsidR="009B24F3" w:rsidRPr="009B24F3">
        <w:rPr>
          <w:rFonts w:cstheme="minorHAnsi"/>
        </w:rPr>
        <w:t xml:space="preserve">All though challenging, the majority of students find the </w:t>
      </w:r>
      <w:r w:rsidRPr="009B24F3">
        <w:rPr>
          <w:rFonts w:cstheme="minorHAnsi"/>
        </w:rPr>
        <w:t xml:space="preserve">programme </w:t>
      </w:r>
      <w:r w:rsidR="009B24F3" w:rsidRPr="009B24F3">
        <w:rPr>
          <w:rFonts w:cstheme="minorHAnsi"/>
        </w:rPr>
        <w:t>enjoyable.  Students are supported</w:t>
      </w:r>
      <w:r w:rsidR="009B075F">
        <w:rPr>
          <w:rFonts w:cstheme="minorHAnsi"/>
        </w:rPr>
        <w:t xml:space="preserve"> by parents/carers, and </w:t>
      </w:r>
      <w:r w:rsidR="009B24F3" w:rsidRPr="009B24F3">
        <w:rPr>
          <w:rFonts w:cstheme="minorHAnsi"/>
        </w:rPr>
        <w:t>at school by the careers team and wider teaching staff throughout the work experience process.</w:t>
      </w:r>
    </w:p>
    <w:p w14:paraId="0A6EAC59" w14:textId="77777777" w:rsidR="0054196B" w:rsidRPr="009B24F3" w:rsidRDefault="009B24F3" w:rsidP="009B24F3">
      <w:pPr>
        <w:pStyle w:val="ListParagraph"/>
        <w:numPr>
          <w:ilvl w:val="0"/>
          <w:numId w:val="11"/>
        </w:numPr>
        <w:rPr>
          <w:rFonts w:cstheme="minorHAnsi"/>
        </w:rPr>
      </w:pPr>
      <w:r w:rsidRPr="009B24F3">
        <w:rPr>
          <w:rFonts w:cstheme="minorHAnsi"/>
        </w:rPr>
        <w:t>Research - Students have</w:t>
      </w:r>
      <w:r w:rsidR="00AF1A22" w:rsidRPr="009B24F3">
        <w:rPr>
          <w:rFonts w:cstheme="minorHAnsi"/>
        </w:rPr>
        <w:t xml:space="preserve"> </w:t>
      </w:r>
      <w:r w:rsidRPr="009B24F3">
        <w:rPr>
          <w:rFonts w:cstheme="minorHAnsi"/>
        </w:rPr>
        <w:t>allocated workshops</w:t>
      </w:r>
      <w:r w:rsidR="00AF1A22" w:rsidRPr="009B24F3">
        <w:rPr>
          <w:rFonts w:cstheme="minorHAnsi"/>
        </w:rPr>
        <w:t xml:space="preserve"> aimed to support them finding work experience placements and start to get them thinking about future plans and aspirations. </w:t>
      </w:r>
    </w:p>
    <w:p w14:paraId="52D68C40" w14:textId="77777777" w:rsidR="0054196B" w:rsidRDefault="00AF1A22" w:rsidP="009B24F3">
      <w:pPr>
        <w:pStyle w:val="ListParagraph"/>
        <w:numPr>
          <w:ilvl w:val="0"/>
          <w:numId w:val="11"/>
        </w:numPr>
        <w:rPr>
          <w:rFonts w:cstheme="minorHAnsi"/>
        </w:rPr>
      </w:pPr>
      <w:r w:rsidRPr="009B24F3">
        <w:rPr>
          <w:rFonts w:cstheme="minorHAnsi"/>
        </w:rPr>
        <w:t xml:space="preserve">One-to-one advice – All year 10 students have access to careers guidance </w:t>
      </w:r>
      <w:r w:rsidR="00CE4ED4">
        <w:rPr>
          <w:rFonts w:cstheme="minorHAnsi"/>
        </w:rPr>
        <w:t>appointments/meetings</w:t>
      </w:r>
    </w:p>
    <w:p w14:paraId="0BCF5CC1" w14:textId="77777777" w:rsidR="00E64AC5" w:rsidRPr="009B24F3" w:rsidRDefault="00E64AC5" w:rsidP="00E64AC5">
      <w:pPr>
        <w:pStyle w:val="ListParagraph"/>
        <w:numPr>
          <w:ilvl w:val="0"/>
          <w:numId w:val="11"/>
        </w:numPr>
        <w:rPr>
          <w:rFonts w:cstheme="minorHAnsi"/>
        </w:rPr>
      </w:pPr>
      <w:r>
        <w:rPr>
          <w:rFonts w:cstheme="minorHAnsi"/>
        </w:rPr>
        <w:t>Inspiration</w:t>
      </w:r>
      <w:r w:rsidRPr="009B24F3">
        <w:rPr>
          <w:rFonts w:cstheme="minorHAnsi"/>
        </w:rPr>
        <w:t xml:space="preserve"> Week – An opportunity for students to find out more about different careers from employers directly</w:t>
      </w:r>
      <w:r>
        <w:rPr>
          <w:rFonts w:cstheme="minorHAnsi"/>
        </w:rPr>
        <w:t xml:space="preserve"> during employers encounter sessions</w:t>
      </w:r>
      <w:r w:rsidRPr="009B24F3">
        <w:rPr>
          <w:rFonts w:cstheme="minorHAnsi"/>
        </w:rPr>
        <w:t xml:space="preserve">.  Introduction of pathways e.g. </w:t>
      </w:r>
      <w:r w:rsidR="009B075F" w:rsidRPr="009B24F3">
        <w:rPr>
          <w:rFonts w:cstheme="minorHAnsi"/>
        </w:rPr>
        <w:t>A</w:t>
      </w:r>
      <w:r w:rsidR="009B075F">
        <w:rPr>
          <w:rFonts w:cstheme="minorHAnsi"/>
        </w:rPr>
        <w:t>-</w:t>
      </w:r>
      <w:r w:rsidR="009B075F" w:rsidRPr="009B24F3">
        <w:rPr>
          <w:rFonts w:cstheme="minorHAnsi"/>
        </w:rPr>
        <w:t>Level</w:t>
      </w:r>
      <w:r w:rsidRPr="009B24F3">
        <w:rPr>
          <w:rFonts w:cstheme="minorHAnsi"/>
        </w:rPr>
        <w:t>; T-Level; BTEC; Apprenticeship; Training; and an introduction to 6th Form Schools FE/Colleges HE/University; Apprenticeship and training providers</w:t>
      </w:r>
    </w:p>
    <w:p w14:paraId="2D260200" w14:textId="77777777" w:rsidR="0054196B" w:rsidRPr="009B24F3" w:rsidRDefault="00AF1A22" w:rsidP="009B24F3">
      <w:pPr>
        <w:pStyle w:val="ListParagraph"/>
        <w:numPr>
          <w:ilvl w:val="0"/>
          <w:numId w:val="11"/>
        </w:numPr>
        <w:rPr>
          <w:rFonts w:cstheme="minorHAnsi"/>
        </w:rPr>
      </w:pPr>
      <w:r w:rsidRPr="009B24F3">
        <w:rPr>
          <w:rFonts w:cstheme="minorHAnsi"/>
        </w:rPr>
        <w:t>Year 10 students are given lessons in Careers in preparation for their Post-16 choices.</w:t>
      </w:r>
    </w:p>
    <w:p w14:paraId="26278215" w14:textId="77777777" w:rsidR="0054196B" w:rsidRPr="009B24F3" w:rsidRDefault="00AF1A22" w:rsidP="009B24F3">
      <w:pPr>
        <w:pStyle w:val="ListParagraph"/>
        <w:numPr>
          <w:ilvl w:val="0"/>
          <w:numId w:val="11"/>
        </w:numPr>
        <w:rPr>
          <w:rFonts w:cstheme="minorHAnsi"/>
        </w:rPr>
      </w:pPr>
      <w:r w:rsidRPr="009B24F3">
        <w:rPr>
          <w:rFonts w:cstheme="minorHAnsi"/>
        </w:rPr>
        <w:t>Curriculum specific guest speakers and visits.</w:t>
      </w:r>
    </w:p>
    <w:p w14:paraId="54B62F6D" w14:textId="77777777" w:rsidR="0054196B" w:rsidRDefault="00AF1A22" w:rsidP="009B24F3">
      <w:pPr>
        <w:pStyle w:val="ListParagraph"/>
        <w:numPr>
          <w:ilvl w:val="0"/>
          <w:numId w:val="11"/>
        </w:numPr>
        <w:rPr>
          <w:rFonts w:cstheme="minorHAnsi"/>
        </w:rPr>
      </w:pPr>
      <w:r w:rsidRPr="009B24F3">
        <w:rPr>
          <w:rFonts w:cstheme="minorHAnsi"/>
        </w:rPr>
        <w:t>Trips to universities e.g. University of Sheffield; Leeds University to raise aspirations.</w:t>
      </w:r>
    </w:p>
    <w:p w14:paraId="6C465398" w14:textId="77777777" w:rsidR="0013638D" w:rsidRPr="009B24F3" w:rsidRDefault="0013638D" w:rsidP="009B24F3">
      <w:pPr>
        <w:pStyle w:val="ListParagraph"/>
        <w:numPr>
          <w:ilvl w:val="0"/>
          <w:numId w:val="11"/>
        </w:numPr>
        <w:rPr>
          <w:rFonts w:cstheme="minorHAnsi"/>
        </w:rPr>
      </w:pPr>
      <w:r>
        <w:rPr>
          <w:rFonts w:cstheme="minorHAnsi"/>
        </w:rPr>
        <w:t>Access to HE University Programme – The Brilliant Club</w:t>
      </w:r>
    </w:p>
    <w:p w14:paraId="6101D6BE" w14:textId="77777777" w:rsidR="0013638D" w:rsidRDefault="0013638D" w:rsidP="00CA1519">
      <w:pPr>
        <w:pStyle w:val="ListParagraph"/>
        <w:numPr>
          <w:ilvl w:val="0"/>
          <w:numId w:val="11"/>
        </w:numPr>
        <w:rPr>
          <w:rFonts w:cstheme="minorHAnsi"/>
        </w:rPr>
      </w:pPr>
      <w:r w:rsidRPr="0013638D">
        <w:rPr>
          <w:rFonts w:cstheme="minorHAnsi"/>
        </w:rPr>
        <w:t xml:space="preserve">Monthly PD/tutor time </w:t>
      </w:r>
      <w:r w:rsidR="00AF1A22" w:rsidRPr="0013638D">
        <w:rPr>
          <w:rFonts w:cstheme="minorHAnsi"/>
        </w:rPr>
        <w:t xml:space="preserve"> – Career of </w:t>
      </w:r>
      <w:r w:rsidRPr="0013638D">
        <w:rPr>
          <w:rFonts w:cstheme="minorHAnsi"/>
        </w:rPr>
        <w:t>the month</w:t>
      </w:r>
    </w:p>
    <w:p w14:paraId="1E981FDA" w14:textId="77777777" w:rsidR="0013638D" w:rsidRDefault="0013638D" w:rsidP="00CA1519">
      <w:pPr>
        <w:pStyle w:val="ListParagraph"/>
        <w:numPr>
          <w:ilvl w:val="0"/>
          <w:numId w:val="11"/>
        </w:numPr>
        <w:rPr>
          <w:rFonts w:cstheme="minorHAnsi"/>
        </w:rPr>
      </w:pPr>
      <w:r w:rsidRPr="0013638D">
        <w:rPr>
          <w:rFonts w:cstheme="minorHAnsi"/>
        </w:rPr>
        <w:t>Opportunity t</w:t>
      </w:r>
      <w:r>
        <w:rPr>
          <w:rFonts w:cstheme="minorHAnsi"/>
        </w:rPr>
        <w:t>o attend FE College and 6</w:t>
      </w:r>
      <w:r w:rsidRPr="0013638D">
        <w:rPr>
          <w:rFonts w:cstheme="minorHAnsi"/>
          <w:vertAlign w:val="superscript"/>
        </w:rPr>
        <w:t>th</w:t>
      </w:r>
      <w:r>
        <w:rPr>
          <w:rFonts w:cstheme="minorHAnsi"/>
        </w:rPr>
        <w:t xml:space="preserve"> Form School Taser Days</w:t>
      </w:r>
    </w:p>
    <w:p w14:paraId="4D0AA617" w14:textId="77777777" w:rsidR="0013638D" w:rsidRPr="0013638D" w:rsidRDefault="0013638D" w:rsidP="00CA1519">
      <w:pPr>
        <w:pStyle w:val="ListParagraph"/>
        <w:numPr>
          <w:ilvl w:val="0"/>
          <w:numId w:val="11"/>
        </w:numPr>
        <w:rPr>
          <w:rFonts w:cstheme="minorHAnsi"/>
        </w:rPr>
      </w:pPr>
      <w:r>
        <w:rPr>
          <w:rFonts w:cstheme="minorHAnsi"/>
        </w:rPr>
        <w:t>HEPP workshops</w:t>
      </w:r>
      <w:r w:rsidRPr="0013638D">
        <w:rPr>
          <w:rFonts w:cstheme="minorHAnsi"/>
        </w:rPr>
        <w:t xml:space="preserve"> </w:t>
      </w:r>
    </w:p>
    <w:p w14:paraId="2C92AD87" w14:textId="77777777" w:rsidR="0013638D" w:rsidRDefault="0013638D" w:rsidP="0013638D">
      <w:pPr>
        <w:shd w:val="clear" w:color="auto" w:fill="FFFFFF"/>
        <w:spacing w:before="300" w:after="0" w:line="240" w:lineRule="auto"/>
        <w:rPr>
          <w:rFonts w:eastAsia="Times New Roman" w:cstheme="minorHAnsi"/>
          <w:lang w:eastAsia="en-GB"/>
        </w:rPr>
      </w:pPr>
      <w:r w:rsidRPr="0013638D">
        <w:rPr>
          <w:rFonts w:eastAsia="Times New Roman" w:cstheme="minorHAnsi"/>
          <w:b/>
          <w:lang w:eastAsia="en-GB"/>
        </w:rPr>
        <w:t>Year 11</w:t>
      </w:r>
      <w:r w:rsidRPr="0013638D">
        <w:rPr>
          <w:rFonts w:eastAsia="Times New Roman" w:cstheme="minorHAnsi"/>
          <w:lang w:eastAsia="en-GB"/>
        </w:rPr>
        <w:t xml:space="preserve"> </w:t>
      </w:r>
      <w:proofErr w:type="gramStart"/>
      <w:r w:rsidRPr="0013638D">
        <w:rPr>
          <w:rFonts w:eastAsia="Times New Roman" w:cstheme="minorHAnsi"/>
          <w:lang w:eastAsia="en-GB"/>
        </w:rPr>
        <w:t>-  In</w:t>
      </w:r>
      <w:proofErr w:type="gramEnd"/>
      <w:r w:rsidRPr="0013638D">
        <w:rPr>
          <w:rFonts w:eastAsia="Times New Roman" w:cstheme="minorHAnsi"/>
          <w:lang w:eastAsia="en-GB"/>
        </w:rPr>
        <w:t xml:space="preserve"> terms of the progression focus of this year group, there is an emphasis on making well informed and realistic choices </w:t>
      </w:r>
      <w:r w:rsidR="00CE4ED4">
        <w:rPr>
          <w:rFonts w:eastAsia="Times New Roman" w:cstheme="minorHAnsi"/>
          <w:lang w:eastAsia="en-GB"/>
        </w:rPr>
        <w:t>p</w:t>
      </w:r>
      <w:r w:rsidRPr="0013638D">
        <w:rPr>
          <w:rFonts w:eastAsia="Times New Roman" w:cstheme="minorHAnsi"/>
          <w:lang w:eastAsia="en-GB"/>
        </w:rPr>
        <w:t xml:space="preserve">ost-16. Students also develop better understanding of how </w:t>
      </w:r>
      <w:r w:rsidR="00CE4ED4">
        <w:rPr>
          <w:rFonts w:eastAsia="Times New Roman" w:cstheme="minorHAnsi"/>
          <w:lang w:eastAsia="en-GB"/>
        </w:rPr>
        <w:t>p</w:t>
      </w:r>
      <w:r w:rsidRPr="0013638D">
        <w:rPr>
          <w:rFonts w:eastAsia="Times New Roman" w:cstheme="minorHAnsi"/>
          <w:lang w:eastAsia="en-GB"/>
        </w:rPr>
        <w:t>ost-16 pathways link to possible progression routes and future careers. All students are supported in finding, planning for</w:t>
      </w:r>
      <w:r w:rsidR="00CE4ED4">
        <w:rPr>
          <w:rFonts w:eastAsia="Times New Roman" w:cstheme="minorHAnsi"/>
          <w:lang w:eastAsia="en-GB"/>
        </w:rPr>
        <w:t>,</w:t>
      </w:r>
      <w:r w:rsidRPr="0013638D">
        <w:rPr>
          <w:rFonts w:eastAsia="Times New Roman" w:cstheme="minorHAnsi"/>
          <w:lang w:eastAsia="en-GB"/>
        </w:rPr>
        <w:t xml:space="preserve"> and applying for an appropriate intended destination.</w:t>
      </w:r>
    </w:p>
    <w:p w14:paraId="1217E079" w14:textId="77777777" w:rsidR="0013638D" w:rsidRDefault="0013638D" w:rsidP="0013638D">
      <w:pPr>
        <w:spacing w:line="240" w:lineRule="auto"/>
        <w:rPr>
          <w:rFonts w:cstheme="minorHAnsi"/>
        </w:rPr>
      </w:pPr>
    </w:p>
    <w:p w14:paraId="390B3FEC" w14:textId="77777777" w:rsidR="0054196B" w:rsidRPr="007F250F" w:rsidRDefault="00AF1A22" w:rsidP="007F250F">
      <w:pPr>
        <w:pStyle w:val="ListParagraph"/>
        <w:numPr>
          <w:ilvl w:val="0"/>
          <w:numId w:val="11"/>
        </w:numPr>
        <w:spacing w:line="240" w:lineRule="auto"/>
        <w:rPr>
          <w:rFonts w:cstheme="minorHAnsi"/>
        </w:rPr>
      </w:pPr>
      <w:r w:rsidRPr="007F250F">
        <w:rPr>
          <w:rFonts w:cstheme="minorHAnsi"/>
        </w:rPr>
        <w:t xml:space="preserve">One-to-one advice - All Year 11s receive at least one personal one-to-one </w:t>
      </w:r>
      <w:r w:rsidR="002344FB">
        <w:rPr>
          <w:rFonts w:cstheme="minorHAnsi"/>
        </w:rPr>
        <w:t xml:space="preserve">appointment </w:t>
      </w:r>
      <w:r w:rsidRPr="007F250F">
        <w:rPr>
          <w:rFonts w:cstheme="minorHAnsi"/>
        </w:rPr>
        <w:t xml:space="preserve">with a Careers Advisor. </w:t>
      </w:r>
      <w:r w:rsidR="009157CA" w:rsidRPr="007F250F">
        <w:rPr>
          <w:rFonts w:cstheme="minorHAnsi"/>
        </w:rPr>
        <w:t>Summary of guidance notes are shared with student, parent/carer and are centrally held for reference.</w:t>
      </w:r>
    </w:p>
    <w:p w14:paraId="7FA022E3" w14:textId="77777777" w:rsidR="0054196B" w:rsidRPr="000D7D93" w:rsidRDefault="00AF1A22" w:rsidP="007F250F">
      <w:pPr>
        <w:pStyle w:val="ListParagraph"/>
        <w:numPr>
          <w:ilvl w:val="0"/>
          <w:numId w:val="11"/>
        </w:numPr>
        <w:spacing w:line="240" w:lineRule="auto"/>
        <w:rPr>
          <w:rFonts w:cstheme="minorHAnsi"/>
        </w:rPr>
      </w:pPr>
      <w:r w:rsidRPr="000D7D93">
        <w:rPr>
          <w:rFonts w:cstheme="minorHAnsi"/>
        </w:rPr>
        <w:t xml:space="preserve">Careers lessons – Students are given one lesson every half-term on a carousel basis, so they can work on their Post-16 futures. </w:t>
      </w:r>
      <w:r w:rsidR="00CE4ED4" w:rsidRPr="000D7D93">
        <w:rPr>
          <w:rFonts w:cstheme="minorHAnsi"/>
        </w:rPr>
        <w:t>CV w</w:t>
      </w:r>
      <w:r w:rsidR="00803F9B" w:rsidRPr="000D7D93">
        <w:rPr>
          <w:rFonts w:cstheme="minorHAnsi"/>
        </w:rPr>
        <w:t>riting</w:t>
      </w:r>
      <w:r w:rsidR="00CE4ED4" w:rsidRPr="000D7D93">
        <w:rPr>
          <w:rFonts w:cstheme="minorHAnsi"/>
        </w:rPr>
        <w:t>, Personal Statement</w:t>
      </w:r>
      <w:r w:rsidR="00803F9B" w:rsidRPr="000D7D93">
        <w:rPr>
          <w:rFonts w:cstheme="minorHAnsi"/>
        </w:rPr>
        <w:t xml:space="preserve"> </w:t>
      </w:r>
      <w:r w:rsidR="000D7D93" w:rsidRPr="000D7D93">
        <w:rPr>
          <w:rFonts w:cstheme="minorHAnsi"/>
        </w:rPr>
        <w:t>preparation</w:t>
      </w:r>
      <w:r w:rsidR="000D7D93">
        <w:rPr>
          <w:rFonts w:cstheme="minorHAnsi"/>
        </w:rPr>
        <w:t xml:space="preserve"> – workshops also offered.</w:t>
      </w:r>
    </w:p>
    <w:p w14:paraId="3D675CB8" w14:textId="77777777" w:rsidR="0054196B" w:rsidRPr="007F250F" w:rsidRDefault="009157CA" w:rsidP="007F250F">
      <w:pPr>
        <w:pStyle w:val="ListParagraph"/>
        <w:numPr>
          <w:ilvl w:val="0"/>
          <w:numId w:val="11"/>
        </w:numPr>
        <w:spacing w:line="240" w:lineRule="auto"/>
        <w:rPr>
          <w:rFonts w:cstheme="minorHAnsi"/>
        </w:rPr>
      </w:pPr>
      <w:r w:rsidRPr="007F250F">
        <w:rPr>
          <w:rFonts w:cstheme="minorHAnsi"/>
        </w:rPr>
        <w:t xml:space="preserve">Post 16 </w:t>
      </w:r>
      <w:r w:rsidR="002E5628" w:rsidRPr="007F250F">
        <w:rPr>
          <w:rFonts w:cstheme="minorHAnsi"/>
        </w:rPr>
        <w:t>Event –</w:t>
      </w:r>
      <w:r w:rsidR="00AF1A22" w:rsidRPr="007F250F">
        <w:rPr>
          <w:rFonts w:cstheme="minorHAnsi"/>
        </w:rPr>
        <w:t xml:space="preserve"> </w:t>
      </w:r>
      <w:r w:rsidRPr="007F250F">
        <w:rPr>
          <w:rFonts w:cstheme="minorHAnsi"/>
        </w:rPr>
        <w:t xml:space="preserve">This event is aimed at </w:t>
      </w:r>
      <w:r w:rsidR="00AF1A22" w:rsidRPr="007F250F">
        <w:rPr>
          <w:rFonts w:cstheme="minorHAnsi"/>
        </w:rPr>
        <w:t>Year 11 students</w:t>
      </w:r>
      <w:r w:rsidRPr="007F250F">
        <w:rPr>
          <w:rFonts w:cstheme="minorHAnsi"/>
        </w:rPr>
        <w:t xml:space="preserve"> and parents/carers</w:t>
      </w:r>
      <w:r w:rsidR="00AF1A22" w:rsidRPr="007F250F">
        <w:rPr>
          <w:rFonts w:cstheme="minorHAnsi"/>
        </w:rPr>
        <w:t xml:space="preserve"> </w:t>
      </w:r>
      <w:r w:rsidRPr="007F250F">
        <w:rPr>
          <w:rFonts w:cstheme="minorHAnsi"/>
        </w:rPr>
        <w:t>giving them the</w:t>
      </w:r>
      <w:r w:rsidR="00AF1A22" w:rsidRPr="007F250F">
        <w:rPr>
          <w:rFonts w:cstheme="minorHAnsi"/>
        </w:rPr>
        <w:t xml:space="preserve"> opportunity to </w:t>
      </w:r>
      <w:r w:rsidRPr="007F250F">
        <w:rPr>
          <w:rFonts w:cstheme="minorHAnsi"/>
        </w:rPr>
        <w:t>attend</w:t>
      </w:r>
      <w:r w:rsidR="002E5628" w:rsidRPr="007F250F">
        <w:rPr>
          <w:rFonts w:cstheme="minorHAnsi"/>
        </w:rPr>
        <w:t>, the objective being to</w:t>
      </w:r>
      <w:r w:rsidRPr="007F250F">
        <w:rPr>
          <w:rFonts w:cstheme="minorHAnsi"/>
        </w:rPr>
        <w:t xml:space="preserve"> gain further information</w:t>
      </w:r>
      <w:r w:rsidR="002E5628" w:rsidRPr="007F250F">
        <w:rPr>
          <w:rFonts w:cstheme="minorHAnsi"/>
        </w:rPr>
        <w:t xml:space="preserve"> advice</w:t>
      </w:r>
      <w:r w:rsidRPr="007F250F">
        <w:rPr>
          <w:rFonts w:cstheme="minorHAnsi"/>
        </w:rPr>
        <w:t xml:space="preserve"> and guidance from providers represented</w:t>
      </w:r>
      <w:r w:rsidR="002E5628" w:rsidRPr="007F250F">
        <w:rPr>
          <w:rFonts w:cstheme="minorHAnsi"/>
        </w:rPr>
        <w:t xml:space="preserve"> about pathways and routes available for the students next steps.  </w:t>
      </w:r>
      <w:r w:rsidR="00AF1A22" w:rsidRPr="007F250F">
        <w:rPr>
          <w:rFonts w:cstheme="minorHAnsi"/>
        </w:rPr>
        <w:t xml:space="preserve">In attendance are </w:t>
      </w:r>
      <w:r w:rsidR="002E5628" w:rsidRPr="007F250F">
        <w:rPr>
          <w:rFonts w:cstheme="minorHAnsi"/>
        </w:rPr>
        <w:t xml:space="preserve">providers </w:t>
      </w:r>
      <w:r w:rsidR="00AF1A22" w:rsidRPr="007F250F">
        <w:rPr>
          <w:rFonts w:cstheme="minorHAnsi"/>
        </w:rPr>
        <w:t xml:space="preserve">such as </w:t>
      </w:r>
      <w:r w:rsidR="002E5628" w:rsidRPr="007F250F">
        <w:rPr>
          <w:rFonts w:cstheme="minorHAnsi"/>
        </w:rPr>
        <w:t>various Sheffield 6</w:t>
      </w:r>
      <w:r w:rsidR="002E5628" w:rsidRPr="007F250F">
        <w:rPr>
          <w:rFonts w:cstheme="minorHAnsi"/>
          <w:vertAlign w:val="superscript"/>
        </w:rPr>
        <w:t>th</w:t>
      </w:r>
      <w:r w:rsidR="002E5628" w:rsidRPr="007F250F">
        <w:rPr>
          <w:rFonts w:cstheme="minorHAnsi"/>
        </w:rPr>
        <w:t xml:space="preserve"> Form Schools, </w:t>
      </w:r>
      <w:r w:rsidR="00AF1A22" w:rsidRPr="007F250F">
        <w:rPr>
          <w:rFonts w:cstheme="minorHAnsi"/>
        </w:rPr>
        <w:t xml:space="preserve">the Sheffield College, </w:t>
      </w:r>
      <w:r w:rsidR="002E5628" w:rsidRPr="007F250F">
        <w:rPr>
          <w:rFonts w:cstheme="minorHAnsi"/>
        </w:rPr>
        <w:t>Thomas Rotherham</w:t>
      </w:r>
      <w:r w:rsidR="00AF1A22" w:rsidRPr="007F250F">
        <w:rPr>
          <w:rFonts w:cstheme="minorHAnsi"/>
        </w:rPr>
        <w:t xml:space="preserve"> College,</w:t>
      </w:r>
      <w:r w:rsidR="002E5628" w:rsidRPr="007F250F">
        <w:rPr>
          <w:rFonts w:cstheme="minorHAnsi"/>
        </w:rPr>
        <w:t xml:space="preserve"> Learning Curve (</w:t>
      </w:r>
      <w:r w:rsidR="00AF1A22" w:rsidRPr="007F250F">
        <w:rPr>
          <w:rFonts w:cstheme="minorHAnsi"/>
        </w:rPr>
        <w:t>White Rose Hair and Beauty</w:t>
      </w:r>
      <w:r w:rsidR="002E5628" w:rsidRPr="007F250F">
        <w:rPr>
          <w:rFonts w:cstheme="minorHAnsi"/>
        </w:rPr>
        <w:t>)</w:t>
      </w:r>
      <w:r w:rsidR="00AF1A22" w:rsidRPr="007F250F">
        <w:rPr>
          <w:rFonts w:cstheme="minorHAnsi"/>
        </w:rPr>
        <w:t xml:space="preserve">, </w:t>
      </w:r>
      <w:r w:rsidR="002E5628" w:rsidRPr="007F250F">
        <w:rPr>
          <w:rFonts w:cstheme="minorHAnsi"/>
        </w:rPr>
        <w:t>Sheffield Hallam University,</w:t>
      </w:r>
      <w:r w:rsidR="00AF1A22" w:rsidRPr="007F250F">
        <w:rPr>
          <w:rFonts w:cstheme="minorHAnsi"/>
        </w:rPr>
        <w:t xml:space="preserve"> </w:t>
      </w:r>
      <w:r w:rsidR="002E5628" w:rsidRPr="007F250F">
        <w:rPr>
          <w:rFonts w:cstheme="minorHAnsi"/>
        </w:rPr>
        <w:t xml:space="preserve">Opportunity Sheffield,  Ask </w:t>
      </w:r>
      <w:r w:rsidR="00AF1A22" w:rsidRPr="007F250F">
        <w:rPr>
          <w:rFonts w:cstheme="minorHAnsi"/>
        </w:rPr>
        <w:t>Apprenticeships, Sheffield Uni</w:t>
      </w:r>
      <w:r w:rsidR="002E5628" w:rsidRPr="007F250F">
        <w:rPr>
          <w:rFonts w:cstheme="minorHAnsi"/>
        </w:rPr>
        <w:t>ted FC, Sheffield Wednesday FC, Army</w:t>
      </w:r>
    </w:p>
    <w:p w14:paraId="415CDB3B" w14:textId="77777777" w:rsidR="00CE4ED4" w:rsidRDefault="00AF1A22" w:rsidP="007F250F">
      <w:pPr>
        <w:pStyle w:val="ListParagraph"/>
        <w:numPr>
          <w:ilvl w:val="0"/>
          <w:numId w:val="11"/>
        </w:numPr>
        <w:spacing w:line="240" w:lineRule="auto"/>
        <w:rPr>
          <w:rFonts w:cstheme="minorHAnsi"/>
        </w:rPr>
      </w:pPr>
      <w:r w:rsidRPr="007F250F">
        <w:rPr>
          <w:rFonts w:cstheme="minorHAnsi"/>
        </w:rPr>
        <w:t>Specialist Apprenticeship support pr</w:t>
      </w:r>
      <w:r w:rsidR="002E5628" w:rsidRPr="007F250F">
        <w:rPr>
          <w:rFonts w:cstheme="minorHAnsi"/>
        </w:rPr>
        <w:t>ovided by Opportunity Sheffield, Ask Apprenticeships</w:t>
      </w:r>
    </w:p>
    <w:p w14:paraId="22533EDA" w14:textId="77777777" w:rsidR="0054196B" w:rsidRDefault="00AF1A22" w:rsidP="00CE4ED4">
      <w:pPr>
        <w:pStyle w:val="ListParagraph"/>
        <w:spacing w:line="240" w:lineRule="auto"/>
        <w:rPr>
          <w:rFonts w:cstheme="minorHAnsi"/>
        </w:rPr>
      </w:pPr>
      <w:r w:rsidRPr="007F250F">
        <w:rPr>
          <w:rFonts w:cstheme="minorHAnsi"/>
        </w:rPr>
        <w:t xml:space="preserve"> </w:t>
      </w:r>
      <w:r w:rsidR="00CE4ED4">
        <w:rPr>
          <w:rFonts w:cstheme="minorHAnsi"/>
        </w:rPr>
        <w:t xml:space="preserve">– The Sheffield College Apprenticeship Team session </w:t>
      </w:r>
      <w:proofErr w:type="gramStart"/>
      <w:r w:rsidR="00CE4ED4">
        <w:rPr>
          <w:rFonts w:cstheme="minorHAnsi"/>
        </w:rPr>
        <w:t>-  also</w:t>
      </w:r>
      <w:proofErr w:type="gramEnd"/>
      <w:r w:rsidR="00CE4ED4">
        <w:rPr>
          <w:rFonts w:cstheme="minorHAnsi"/>
        </w:rPr>
        <w:t xml:space="preserve"> open to parents/</w:t>
      </w:r>
      <w:proofErr w:type="spellStart"/>
      <w:r w:rsidR="00CE4ED4">
        <w:rPr>
          <w:rFonts w:cstheme="minorHAnsi"/>
        </w:rPr>
        <w:t>careres</w:t>
      </w:r>
      <w:proofErr w:type="spellEnd"/>
    </w:p>
    <w:p w14:paraId="6E9EF18E" w14:textId="77777777" w:rsidR="007F250F" w:rsidRPr="007F250F" w:rsidRDefault="007F250F" w:rsidP="007F250F">
      <w:pPr>
        <w:pStyle w:val="ListParagraph"/>
        <w:numPr>
          <w:ilvl w:val="0"/>
          <w:numId w:val="11"/>
        </w:numPr>
        <w:spacing w:line="240" w:lineRule="auto"/>
        <w:rPr>
          <w:rFonts w:cstheme="minorHAnsi"/>
        </w:rPr>
      </w:pPr>
      <w:r>
        <w:rPr>
          <w:rFonts w:cstheme="minorHAnsi"/>
        </w:rPr>
        <w:t xml:space="preserve">Y11 Mock Interviews </w:t>
      </w:r>
      <w:r w:rsidR="007A6E2B">
        <w:rPr>
          <w:rFonts w:cstheme="minorHAnsi"/>
        </w:rPr>
        <w:t xml:space="preserve">– Various employer volunteers from business and industry </w:t>
      </w:r>
      <w:r>
        <w:rPr>
          <w:rFonts w:cstheme="minorHAnsi"/>
        </w:rPr>
        <w:t xml:space="preserve">invited into school over </w:t>
      </w:r>
      <w:r w:rsidR="007A6E2B">
        <w:rPr>
          <w:rFonts w:cstheme="minorHAnsi"/>
        </w:rPr>
        <w:t>a morning session to conduct individual student mock interviews for our full cohort of Year 11 students – students given written feedback from their interviewers on their interview content/technique for future reference.  Historically very well attended with over 95% of students participating and gaining very valuable interview experience</w:t>
      </w:r>
    </w:p>
    <w:p w14:paraId="62A5D5E9" w14:textId="77777777" w:rsidR="007F250F" w:rsidRPr="007F250F" w:rsidRDefault="00AF1A22" w:rsidP="007F250F">
      <w:pPr>
        <w:pStyle w:val="ListParagraph"/>
        <w:numPr>
          <w:ilvl w:val="0"/>
          <w:numId w:val="11"/>
        </w:numPr>
        <w:spacing w:line="240" w:lineRule="auto"/>
        <w:rPr>
          <w:rFonts w:cstheme="minorHAnsi"/>
        </w:rPr>
      </w:pPr>
      <w:r w:rsidRPr="007F250F">
        <w:rPr>
          <w:rFonts w:cstheme="minorHAnsi"/>
        </w:rPr>
        <w:t>Year 11</w:t>
      </w:r>
      <w:r w:rsidR="002E5628" w:rsidRPr="007F250F">
        <w:rPr>
          <w:rFonts w:cstheme="minorHAnsi"/>
        </w:rPr>
        <w:t xml:space="preserve"> </w:t>
      </w:r>
      <w:r w:rsidRPr="007F250F">
        <w:rPr>
          <w:rFonts w:cstheme="minorHAnsi"/>
        </w:rPr>
        <w:t xml:space="preserve">– In the run-up to the Post-16 application, </w:t>
      </w:r>
      <w:r w:rsidR="002E5628" w:rsidRPr="007F250F">
        <w:rPr>
          <w:rFonts w:cstheme="minorHAnsi"/>
        </w:rPr>
        <w:t xml:space="preserve">PD tutor time </w:t>
      </w:r>
      <w:r w:rsidRPr="007F250F">
        <w:rPr>
          <w:rFonts w:cstheme="minorHAnsi"/>
        </w:rPr>
        <w:t xml:space="preserve">lessons to support students with the </w:t>
      </w:r>
      <w:r w:rsidR="002E5628" w:rsidRPr="007F250F">
        <w:rPr>
          <w:rFonts w:cstheme="minorHAnsi"/>
        </w:rPr>
        <w:t>Sheffield Progress application process</w:t>
      </w:r>
      <w:r w:rsidR="00CE4ED4">
        <w:rPr>
          <w:rFonts w:cstheme="minorHAnsi"/>
        </w:rPr>
        <w:t xml:space="preserve">.  Careers team offer </w:t>
      </w:r>
      <w:r w:rsidR="002E5628" w:rsidRPr="007F250F">
        <w:rPr>
          <w:rFonts w:cstheme="minorHAnsi"/>
        </w:rPr>
        <w:t>ongoing workshops to support with</w:t>
      </w:r>
      <w:r w:rsidR="00CE4ED4">
        <w:rPr>
          <w:rFonts w:cstheme="minorHAnsi"/>
        </w:rPr>
        <w:t xml:space="preserve"> application process </w:t>
      </w:r>
      <w:r w:rsidR="002E5628" w:rsidRPr="007F250F">
        <w:rPr>
          <w:rFonts w:cstheme="minorHAnsi"/>
        </w:rPr>
        <w:t>before</w:t>
      </w:r>
      <w:r w:rsidR="00CE4ED4">
        <w:rPr>
          <w:rFonts w:cstheme="minorHAnsi"/>
        </w:rPr>
        <w:t xml:space="preserve"> and after application </w:t>
      </w:r>
      <w:r w:rsidR="002E5628" w:rsidRPr="007F250F">
        <w:rPr>
          <w:rFonts w:cstheme="minorHAnsi"/>
        </w:rPr>
        <w:t>deadlines.</w:t>
      </w:r>
      <w:r w:rsidRPr="007F250F">
        <w:rPr>
          <w:rFonts w:cstheme="minorHAnsi"/>
        </w:rPr>
        <w:t xml:space="preserve"> </w:t>
      </w:r>
    </w:p>
    <w:p w14:paraId="0F0C3945" w14:textId="77777777" w:rsidR="0054196B" w:rsidRPr="007F250F" w:rsidRDefault="00AF1A22" w:rsidP="007F250F">
      <w:pPr>
        <w:pStyle w:val="ListParagraph"/>
        <w:numPr>
          <w:ilvl w:val="0"/>
          <w:numId w:val="11"/>
        </w:numPr>
        <w:spacing w:line="240" w:lineRule="auto"/>
        <w:rPr>
          <w:rFonts w:cstheme="minorHAnsi"/>
        </w:rPr>
      </w:pPr>
      <w:r w:rsidRPr="007F250F">
        <w:rPr>
          <w:rFonts w:cstheme="minorHAnsi"/>
        </w:rPr>
        <w:t>Year 1</w:t>
      </w:r>
      <w:r w:rsidR="007F250F" w:rsidRPr="007F250F">
        <w:rPr>
          <w:rFonts w:cstheme="minorHAnsi"/>
        </w:rPr>
        <w:t xml:space="preserve">1 Sheffield College Visits. SEND </w:t>
      </w:r>
      <w:r w:rsidRPr="007F250F">
        <w:rPr>
          <w:rFonts w:cstheme="minorHAnsi"/>
        </w:rPr>
        <w:t>students</w:t>
      </w:r>
      <w:r w:rsidR="007F250F" w:rsidRPr="007F250F">
        <w:rPr>
          <w:rFonts w:cstheme="minorHAnsi"/>
        </w:rPr>
        <w:t xml:space="preserve"> offered the opportunity to attend group tour</w:t>
      </w:r>
      <w:r w:rsidRPr="007F250F">
        <w:rPr>
          <w:rFonts w:cstheme="minorHAnsi"/>
        </w:rPr>
        <w:t xml:space="preserve"> of Sheffield College </w:t>
      </w:r>
      <w:r w:rsidR="007F250F" w:rsidRPr="007F250F">
        <w:rPr>
          <w:rFonts w:cstheme="minorHAnsi"/>
        </w:rPr>
        <w:t>City/Hillsborough campuses and Specialist</w:t>
      </w:r>
      <w:r w:rsidR="007A6E2B">
        <w:rPr>
          <w:rFonts w:cstheme="minorHAnsi"/>
        </w:rPr>
        <w:t xml:space="preserve"> College at </w:t>
      </w:r>
      <w:r w:rsidR="007F250F" w:rsidRPr="007F250F">
        <w:rPr>
          <w:rFonts w:cstheme="minorHAnsi"/>
        </w:rPr>
        <w:t xml:space="preserve">Peaks campus to </w:t>
      </w:r>
      <w:r w:rsidRPr="007F250F">
        <w:rPr>
          <w:rFonts w:cstheme="minorHAnsi"/>
        </w:rPr>
        <w:t>experience taster days.</w:t>
      </w:r>
    </w:p>
    <w:p w14:paraId="62FDB593" w14:textId="77777777" w:rsidR="0054196B" w:rsidRPr="007F250F" w:rsidRDefault="00AF1A22" w:rsidP="007F250F">
      <w:pPr>
        <w:pStyle w:val="ListParagraph"/>
        <w:numPr>
          <w:ilvl w:val="0"/>
          <w:numId w:val="11"/>
        </w:numPr>
        <w:spacing w:line="240" w:lineRule="auto"/>
        <w:rPr>
          <w:rFonts w:cstheme="minorHAnsi"/>
        </w:rPr>
      </w:pPr>
      <w:r w:rsidRPr="007F250F">
        <w:rPr>
          <w:rFonts w:cstheme="minorHAnsi"/>
        </w:rPr>
        <w:t xml:space="preserve">Year 11 assemblies – Guest speakers e.g. from colleges and apprenticeships are invited to discuss their services and share information. </w:t>
      </w:r>
    </w:p>
    <w:p w14:paraId="3A2BBA5E" w14:textId="77777777" w:rsidR="0054196B" w:rsidRPr="007F250F" w:rsidRDefault="00AF1A22" w:rsidP="007F250F">
      <w:pPr>
        <w:pStyle w:val="ListParagraph"/>
        <w:numPr>
          <w:ilvl w:val="0"/>
          <w:numId w:val="11"/>
        </w:numPr>
        <w:spacing w:line="240" w:lineRule="auto"/>
        <w:rPr>
          <w:rFonts w:cstheme="minorHAnsi"/>
        </w:rPr>
      </w:pPr>
      <w:r w:rsidRPr="007F250F">
        <w:rPr>
          <w:rFonts w:cstheme="minorHAnsi"/>
        </w:rPr>
        <w:t>GCSE Results Day – Careers staff are available on results day to</w:t>
      </w:r>
      <w:r w:rsidR="007F250F" w:rsidRPr="007F250F">
        <w:rPr>
          <w:rFonts w:cstheme="minorHAnsi"/>
        </w:rPr>
        <w:t xml:space="preserve"> offer advice and guidance for any students who may need it</w:t>
      </w:r>
    </w:p>
    <w:p w14:paraId="3A998C8E" w14:textId="77777777" w:rsidR="0054196B" w:rsidRPr="007F250F" w:rsidRDefault="007F250F" w:rsidP="007F250F">
      <w:pPr>
        <w:pStyle w:val="ListParagraph"/>
        <w:numPr>
          <w:ilvl w:val="0"/>
          <w:numId w:val="11"/>
        </w:numPr>
        <w:spacing w:line="240" w:lineRule="auto"/>
        <w:rPr>
          <w:rFonts w:cstheme="minorHAnsi"/>
        </w:rPr>
      </w:pPr>
      <w:r w:rsidRPr="007F250F">
        <w:rPr>
          <w:rFonts w:cstheme="minorHAnsi"/>
        </w:rPr>
        <w:t xml:space="preserve">Year 11 Workshops to support </w:t>
      </w:r>
      <w:r w:rsidR="00AF1A22" w:rsidRPr="007F250F">
        <w:rPr>
          <w:rFonts w:cstheme="minorHAnsi"/>
        </w:rPr>
        <w:t xml:space="preserve">students </w:t>
      </w:r>
      <w:r w:rsidRPr="007F250F">
        <w:rPr>
          <w:rFonts w:cstheme="minorHAnsi"/>
        </w:rPr>
        <w:t xml:space="preserve">with </w:t>
      </w:r>
      <w:r w:rsidR="00AF1A22" w:rsidRPr="007F250F">
        <w:rPr>
          <w:rFonts w:cstheme="minorHAnsi"/>
        </w:rPr>
        <w:t>CV writing</w:t>
      </w:r>
      <w:r w:rsidRPr="007F250F">
        <w:rPr>
          <w:rFonts w:cstheme="minorHAnsi"/>
        </w:rPr>
        <w:t>/updating</w:t>
      </w:r>
      <w:r w:rsidR="00AF1A22" w:rsidRPr="007F250F">
        <w:rPr>
          <w:rFonts w:cstheme="minorHAnsi"/>
        </w:rPr>
        <w:t xml:space="preserve"> to support them with </w:t>
      </w:r>
      <w:r w:rsidRPr="007F250F">
        <w:rPr>
          <w:rFonts w:cstheme="minorHAnsi"/>
        </w:rPr>
        <w:t>apprenticeship/</w:t>
      </w:r>
      <w:r w:rsidR="00AF1A22" w:rsidRPr="007F250F">
        <w:rPr>
          <w:rFonts w:cstheme="minorHAnsi"/>
        </w:rPr>
        <w:t xml:space="preserve">part time job applications. </w:t>
      </w:r>
    </w:p>
    <w:p w14:paraId="2FB1E659" w14:textId="77777777" w:rsidR="007F250F" w:rsidRPr="000D7D93" w:rsidRDefault="007F250F" w:rsidP="007F250F">
      <w:pPr>
        <w:pStyle w:val="ListParagraph"/>
        <w:numPr>
          <w:ilvl w:val="0"/>
          <w:numId w:val="13"/>
        </w:numPr>
        <w:rPr>
          <w:rFonts w:cstheme="minorHAnsi"/>
        </w:rPr>
      </w:pPr>
      <w:r w:rsidRPr="000D7D93">
        <w:rPr>
          <w:rFonts w:cstheme="minorHAnsi"/>
        </w:rPr>
        <w:t>Monthly PD/tutor time  -  Career of the month</w:t>
      </w:r>
    </w:p>
    <w:p w14:paraId="56DEB81A" w14:textId="77777777" w:rsidR="00EC5B94" w:rsidRDefault="00EC5B94" w:rsidP="0013638D">
      <w:pPr>
        <w:spacing w:line="240" w:lineRule="auto"/>
        <w:rPr>
          <w:rFonts w:cstheme="minorHAnsi"/>
        </w:rPr>
      </w:pPr>
    </w:p>
    <w:p w14:paraId="39499A22" w14:textId="77777777" w:rsidR="00165289" w:rsidRPr="00CF691B" w:rsidRDefault="00AF3FC4">
      <w:pPr>
        <w:rPr>
          <w:b/>
        </w:rPr>
      </w:pPr>
      <w:r w:rsidRPr="00165289">
        <w:rPr>
          <w:b/>
        </w:rPr>
        <w:lastRenderedPageBreak/>
        <w:t>Career and labour market information</w:t>
      </w:r>
      <w:r>
        <w:t xml:space="preserve"> </w:t>
      </w:r>
      <w:r w:rsidR="00165289" w:rsidRPr="00CF691B">
        <w:rPr>
          <w:b/>
        </w:rPr>
        <w:t>(LMI)</w:t>
      </w:r>
    </w:p>
    <w:p w14:paraId="57AAD847" w14:textId="77777777" w:rsidR="00EC5B94" w:rsidRDefault="00AF3FC4">
      <w:pPr>
        <w:rPr>
          <w:rFonts w:cstheme="minorHAnsi"/>
        </w:rPr>
      </w:pPr>
      <w:r>
        <w:t xml:space="preserve">Career and labour market information is available through relevant displays and Year Group noticeboards or cascaded via form tutors </w:t>
      </w:r>
      <w:r w:rsidR="00165289">
        <w:t xml:space="preserve">PD time </w:t>
      </w:r>
      <w:r>
        <w:t xml:space="preserve">or through year group assemblies. </w:t>
      </w:r>
      <w:r w:rsidRPr="000D7D93">
        <w:t xml:space="preserve">All students have access to </w:t>
      </w:r>
      <w:r w:rsidR="00165289" w:rsidRPr="000D7D93">
        <w:t>the Career Pilot Platform</w:t>
      </w:r>
      <w:r w:rsidRPr="000D7D93">
        <w:t xml:space="preserve"> a careers platform featuring labour market information, job profiles, interest and personality quizzes, </w:t>
      </w:r>
      <w:r w:rsidR="00165289" w:rsidRPr="000D7D93">
        <w:t>and information</w:t>
      </w:r>
      <w:r w:rsidRPr="000D7D93">
        <w:t xml:space="preserve"> on all the post-16 and post-18 pathways.</w:t>
      </w:r>
      <w:r>
        <w:t xml:space="preserve"> </w:t>
      </w:r>
      <w:r w:rsidR="00165289">
        <w:t>Parent/Carer Post 16 information booklets.</w:t>
      </w:r>
    </w:p>
    <w:p w14:paraId="5037F209" w14:textId="77777777" w:rsidR="00CF691B" w:rsidRPr="00CF691B" w:rsidRDefault="00CF691B">
      <w:pPr>
        <w:rPr>
          <w:b/>
        </w:rPr>
      </w:pPr>
      <w:r w:rsidRPr="00CF691B">
        <w:rPr>
          <w:b/>
        </w:rPr>
        <w:t xml:space="preserve">Employer and </w:t>
      </w:r>
      <w:r>
        <w:rPr>
          <w:b/>
        </w:rPr>
        <w:t>P</w:t>
      </w:r>
      <w:r w:rsidRPr="00CF691B">
        <w:rPr>
          <w:b/>
        </w:rPr>
        <w:t>rovider encounters</w:t>
      </w:r>
    </w:p>
    <w:p w14:paraId="0D4D1FBC" w14:textId="77777777" w:rsidR="003F3B18" w:rsidRDefault="00CF691B">
      <w:r>
        <w:t>A range of external providers are invited into school to support the careers programme, including local colleges, universities, training providers, apprenticeship organisations, employer volunteers from business/industry/public services, school alumni, or staff from various projects. In all cases, such staff and organisations will be vetted for suitability by the relevant staff at school. Students can expect the following employers and provider encounters:</w:t>
      </w:r>
    </w:p>
    <w:p w14:paraId="62C72851" w14:textId="77777777" w:rsidR="003F3B18" w:rsidRDefault="00CF691B" w:rsidP="003F3B18">
      <w:pPr>
        <w:spacing w:line="240" w:lineRule="auto"/>
      </w:pPr>
      <w:r>
        <w:t xml:space="preserve"> • Every year, from </w:t>
      </w:r>
      <w:r w:rsidR="003F3B18">
        <w:t>Y7</w:t>
      </w:r>
      <w:r>
        <w:t xml:space="preserve">, </w:t>
      </w:r>
      <w:r w:rsidR="003F3B18">
        <w:t xml:space="preserve">students </w:t>
      </w:r>
      <w:r>
        <w:t xml:space="preserve">will participate in at least one meaningful </w:t>
      </w:r>
      <w:r w:rsidR="003F3B18">
        <w:t xml:space="preserve">employer </w:t>
      </w:r>
      <w:r>
        <w:t xml:space="preserve">encounter to learn about what work is like or what it takes to be successful in the workplace </w:t>
      </w:r>
    </w:p>
    <w:p w14:paraId="0D628E09" w14:textId="77777777" w:rsidR="00165289" w:rsidRDefault="00CF691B" w:rsidP="003F3B18">
      <w:pPr>
        <w:spacing w:line="240" w:lineRule="auto"/>
        <w:rPr>
          <w:rFonts w:cstheme="minorHAnsi"/>
        </w:rPr>
      </w:pPr>
      <w:r>
        <w:t>• The school is committed to providing a minimum of six encounters with approved providers of apprenticeships and technical education from Y7-1</w:t>
      </w:r>
      <w:r w:rsidR="003F3B18">
        <w:t>1</w:t>
      </w:r>
      <w:r>
        <w:t xml:space="preserve">. </w:t>
      </w:r>
      <w:r w:rsidR="003F3B18">
        <w:t xml:space="preserve"> </w:t>
      </w:r>
      <w:r>
        <w:t xml:space="preserve">See </w:t>
      </w:r>
      <w:r w:rsidR="003F3B18">
        <w:t>The Birley Academy</w:t>
      </w:r>
      <w:r>
        <w:t xml:space="preserve"> Provider Access Policy.</w:t>
      </w:r>
    </w:p>
    <w:p w14:paraId="18EFA43F" w14:textId="77777777" w:rsidR="00EC5B94" w:rsidRDefault="00EC5B94" w:rsidP="00EC5B94">
      <w:r>
        <w:t>Our careers provision is compliant with statutory guidance</w:t>
      </w:r>
      <w:r w:rsidR="00F82F17">
        <w:t xml:space="preserve"> (January 2023)</w:t>
      </w:r>
      <w:r>
        <w:t xml:space="preserve"> for schools</w:t>
      </w:r>
      <w:r w:rsidR="00165289">
        <w:t>, adheres to DfE legislation</w:t>
      </w:r>
      <w:r>
        <w:t xml:space="preserve"> and is monitored for quality and impact by the Careers Lead and the Academy’s Senior Leadership Team using </w:t>
      </w:r>
      <w:r w:rsidR="00B018D6">
        <w:t>various method.</w:t>
      </w:r>
    </w:p>
    <w:p w14:paraId="3C7CC879" w14:textId="77777777" w:rsidR="00EC5B94" w:rsidRPr="00EC5B94" w:rsidRDefault="00EC5B94" w:rsidP="00EC5B94">
      <w:pPr>
        <w:shd w:val="clear" w:color="auto" w:fill="FFFFFF"/>
        <w:spacing w:before="300" w:after="300" w:line="390" w:lineRule="atLeast"/>
        <w:rPr>
          <w:rFonts w:eastAsia="Times New Roman" w:cstheme="minorHAnsi"/>
          <w:lang w:eastAsia="en-GB"/>
        </w:rPr>
      </w:pPr>
      <w:r w:rsidRPr="00EC5B94">
        <w:rPr>
          <w:rFonts w:eastAsia="Times New Roman" w:cstheme="minorHAnsi"/>
          <w:lang w:eastAsia="en-GB"/>
        </w:rPr>
        <w:t>Monitoring of the impact of CEIAG and provider access will be carried out through:</w:t>
      </w:r>
    </w:p>
    <w:p w14:paraId="1A239DA8" w14:textId="77777777" w:rsidR="00EC5B94" w:rsidRPr="00AF3FC4" w:rsidRDefault="00803F9B" w:rsidP="00AF3FC4">
      <w:pPr>
        <w:pStyle w:val="ListParagraph"/>
        <w:numPr>
          <w:ilvl w:val="0"/>
          <w:numId w:val="14"/>
        </w:numPr>
        <w:shd w:val="clear" w:color="auto" w:fill="FFFFFF"/>
        <w:spacing w:before="100" w:beforeAutospacing="1" w:after="100" w:afterAutospacing="1" w:line="240" w:lineRule="auto"/>
        <w:rPr>
          <w:rFonts w:eastAsia="Times New Roman" w:cstheme="minorHAnsi"/>
          <w:lang w:eastAsia="en-GB"/>
        </w:rPr>
      </w:pPr>
      <w:r w:rsidRPr="00AF3FC4">
        <w:rPr>
          <w:rFonts w:eastAsia="Times New Roman" w:cstheme="minorHAnsi"/>
          <w:lang w:eastAsia="en-GB"/>
        </w:rPr>
        <w:t>CEC Careers and Enterprise Company -</w:t>
      </w:r>
      <w:r w:rsidR="00EC5B94" w:rsidRPr="00AF3FC4">
        <w:rPr>
          <w:rFonts w:eastAsia="Times New Roman" w:cstheme="minorHAnsi"/>
          <w:lang w:eastAsia="en-GB"/>
        </w:rPr>
        <w:t xml:space="preserve"> Compass </w:t>
      </w:r>
      <w:r w:rsidRPr="00AF3FC4">
        <w:rPr>
          <w:rFonts w:eastAsia="Times New Roman" w:cstheme="minorHAnsi"/>
          <w:lang w:eastAsia="en-GB"/>
        </w:rPr>
        <w:t xml:space="preserve">online assessment </w:t>
      </w:r>
      <w:r w:rsidR="00EC5B94" w:rsidRPr="00AF3FC4">
        <w:rPr>
          <w:rFonts w:eastAsia="Times New Roman" w:cstheme="minorHAnsi"/>
          <w:lang w:eastAsia="en-GB"/>
        </w:rPr>
        <w:t>tool</w:t>
      </w:r>
    </w:p>
    <w:p w14:paraId="6363E562" w14:textId="77777777" w:rsidR="00EC5B94" w:rsidRPr="00AF3FC4" w:rsidRDefault="00EC5B94" w:rsidP="00AF3FC4">
      <w:pPr>
        <w:pStyle w:val="ListParagraph"/>
        <w:numPr>
          <w:ilvl w:val="0"/>
          <w:numId w:val="14"/>
        </w:numPr>
        <w:shd w:val="clear" w:color="auto" w:fill="FFFFFF"/>
        <w:spacing w:before="100" w:beforeAutospacing="1" w:after="100" w:afterAutospacing="1" w:line="240" w:lineRule="auto"/>
        <w:rPr>
          <w:rFonts w:eastAsia="Times New Roman" w:cstheme="minorHAnsi"/>
          <w:lang w:eastAsia="en-GB"/>
        </w:rPr>
      </w:pPr>
      <w:r w:rsidRPr="00AF3FC4">
        <w:rPr>
          <w:rFonts w:eastAsia="Times New Roman" w:cstheme="minorHAnsi"/>
          <w:lang w:eastAsia="en-GB"/>
        </w:rPr>
        <w:t>Careers</w:t>
      </w:r>
      <w:r w:rsidR="00803F9B" w:rsidRPr="00AF3FC4">
        <w:rPr>
          <w:rFonts w:eastAsia="Times New Roman" w:cstheme="minorHAnsi"/>
          <w:lang w:eastAsia="en-GB"/>
        </w:rPr>
        <w:t xml:space="preserve"> Guidance  1:1 </w:t>
      </w:r>
      <w:r w:rsidRPr="00AF3FC4">
        <w:rPr>
          <w:rFonts w:eastAsia="Times New Roman" w:cstheme="minorHAnsi"/>
          <w:lang w:eastAsia="en-GB"/>
        </w:rPr>
        <w:t xml:space="preserve"> </w:t>
      </w:r>
      <w:r w:rsidR="00803F9B" w:rsidRPr="00AF3FC4">
        <w:rPr>
          <w:rFonts w:eastAsia="Times New Roman" w:cstheme="minorHAnsi"/>
          <w:lang w:eastAsia="en-GB"/>
        </w:rPr>
        <w:t xml:space="preserve">Summary of Guidance </w:t>
      </w:r>
      <w:r w:rsidRPr="00AF3FC4">
        <w:rPr>
          <w:rFonts w:eastAsia="Times New Roman" w:cstheme="minorHAnsi"/>
          <w:lang w:eastAsia="en-GB"/>
        </w:rPr>
        <w:t>records</w:t>
      </w:r>
    </w:p>
    <w:p w14:paraId="0A63D904" w14:textId="77777777" w:rsidR="00EC5B94" w:rsidRPr="00AF3FC4" w:rsidRDefault="00EC5B94" w:rsidP="00AF3FC4">
      <w:pPr>
        <w:pStyle w:val="ListParagraph"/>
        <w:numPr>
          <w:ilvl w:val="0"/>
          <w:numId w:val="14"/>
        </w:numPr>
        <w:shd w:val="clear" w:color="auto" w:fill="FFFFFF"/>
        <w:spacing w:before="100" w:beforeAutospacing="1" w:after="100" w:afterAutospacing="1" w:line="240" w:lineRule="auto"/>
        <w:rPr>
          <w:rFonts w:eastAsia="Times New Roman" w:cstheme="minorHAnsi"/>
          <w:lang w:eastAsia="en-GB"/>
        </w:rPr>
      </w:pPr>
      <w:r w:rsidRPr="00AF3FC4">
        <w:rPr>
          <w:rFonts w:eastAsia="Times New Roman" w:cstheme="minorHAnsi"/>
          <w:lang w:eastAsia="en-GB"/>
        </w:rPr>
        <w:t>Informal feedback from students, parents</w:t>
      </w:r>
      <w:r w:rsidR="00803F9B" w:rsidRPr="00AF3FC4">
        <w:rPr>
          <w:rFonts w:eastAsia="Times New Roman" w:cstheme="minorHAnsi"/>
          <w:lang w:eastAsia="en-GB"/>
        </w:rPr>
        <w:t>/carers</w:t>
      </w:r>
      <w:r w:rsidRPr="00AF3FC4">
        <w:rPr>
          <w:rFonts w:eastAsia="Times New Roman" w:cstheme="minorHAnsi"/>
          <w:lang w:eastAsia="en-GB"/>
        </w:rPr>
        <w:t>, teachers and employers through random sampling</w:t>
      </w:r>
    </w:p>
    <w:p w14:paraId="33891DF5" w14:textId="77777777" w:rsidR="00EC5B94" w:rsidRPr="00AF3FC4" w:rsidRDefault="00EC5B94" w:rsidP="00AF3FC4">
      <w:pPr>
        <w:pStyle w:val="ListParagraph"/>
        <w:numPr>
          <w:ilvl w:val="0"/>
          <w:numId w:val="14"/>
        </w:numPr>
        <w:shd w:val="clear" w:color="auto" w:fill="FFFFFF"/>
        <w:spacing w:before="100" w:beforeAutospacing="1" w:after="100" w:afterAutospacing="1" w:line="240" w:lineRule="auto"/>
        <w:rPr>
          <w:rFonts w:eastAsia="Times New Roman" w:cstheme="minorHAnsi"/>
          <w:lang w:eastAsia="en-GB"/>
        </w:rPr>
      </w:pPr>
      <w:r w:rsidRPr="00AF3FC4">
        <w:rPr>
          <w:rFonts w:eastAsia="Times New Roman" w:cstheme="minorHAnsi"/>
          <w:lang w:eastAsia="en-GB"/>
        </w:rPr>
        <w:t>Student questionnaires for individual guidance interviews and group work</w:t>
      </w:r>
    </w:p>
    <w:p w14:paraId="2E4F1FFD" w14:textId="77777777" w:rsidR="00EC5B94" w:rsidRPr="00AF3FC4" w:rsidRDefault="00EC5B94" w:rsidP="00AF3FC4">
      <w:pPr>
        <w:pStyle w:val="ListParagraph"/>
        <w:numPr>
          <w:ilvl w:val="0"/>
          <w:numId w:val="14"/>
        </w:numPr>
        <w:shd w:val="clear" w:color="auto" w:fill="FFFFFF"/>
        <w:spacing w:before="100" w:beforeAutospacing="1" w:after="100" w:afterAutospacing="1" w:line="240" w:lineRule="auto"/>
        <w:rPr>
          <w:rFonts w:eastAsia="Times New Roman" w:cstheme="minorHAnsi"/>
          <w:lang w:eastAsia="en-GB"/>
        </w:rPr>
      </w:pPr>
      <w:r w:rsidRPr="00AF3FC4">
        <w:rPr>
          <w:rFonts w:eastAsia="Times New Roman" w:cstheme="minorHAnsi"/>
          <w:lang w:eastAsia="en-GB"/>
        </w:rPr>
        <w:t>Lesson observations</w:t>
      </w:r>
    </w:p>
    <w:p w14:paraId="2C8AFA8A" w14:textId="77777777" w:rsidR="00EC5B94" w:rsidRPr="00AF3FC4" w:rsidRDefault="00EC5B94" w:rsidP="00AF3FC4">
      <w:pPr>
        <w:pStyle w:val="ListParagraph"/>
        <w:numPr>
          <w:ilvl w:val="0"/>
          <w:numId w:val="14"/>
        </w:numPr>
        <w:shd w:val="clear" w:color="auto" w:fill="FFFFFF"/>
        <w:spacing w:before="100" w:beforeAutospacing="1" w:after="100" w:afterAutospacing="1" w:line="240" w:lineRule="auto"/>
        <w:rPr>
          <w:rFonts w:eastAsia="Times New Roman" w:cstheme="minorHAnsi"/>
          <w:lang w:eastAsia="en-GB"/>
        </w:rPr>
      </w:pPr>
      <w:r w:rsidRPr="00AF3FC4">
        <w:rPr>
          <w:rFonts w:eastAsia="Times New Roman" w:cstheme="minorHAnsi"/>
          <w:lang w:eastAsia="en-GB"/>
        </w:rPr>
        <w:t>Sustained destinations checking</w:t>
      </w:r>
    </w:p>
    <w:p w14:paraId="6ABA3A80" w14:textId="77777777" w:rsidR="00EC5B94" w:rsidRPr="00AF3FC4" w:rsidRDefault="00EC5B94" w:rsidP="00AF3FC4">
      <w:pPr>
        <w:pStyle w:val="ListParagraph"/>
        <w:numPr>
          <w:ilvl w:val="0"/>
          <w:numId w:val="14"/>
        </w:numPr>
        <w:shd w:val="clear" w:color="auto" w:fill="FFFFFF"/>
        <w:spacing w:before="100" w:beforeAutospacing="1" w:after="100" w:afterAutospacing="1" w:line="240" w:lineRule="auto"/>
        <w:rPr>
          <w:rFonts w:eastAsia="Times New Roman" w:cstheme="minorHAnsi"/>
          <w:lang w:eastAsia="en-GB"/>
        </w:rPr>
      </w:pPr>
      <w:r w:rsidRPr="00AF3FC4">
        <w:rPr>
          <w:rFonts w:eastAsia="Times New Roman" w:cstheme="minorHAnsi"/>
          <w:lang w:eastAsia="en-GB"/>
        </w:rPr>
        <w:t>Regular review meetings with external partners and evaluation of the impact of partnership agreements.</w:t>
      </w:r>
    </w:p>
    <w:p w14:paraId="05632D73" w14:textId="77777777" w:rsidR="00AF3FC4" w:rsidRDefault="00AF3FC4" w:rsidP="00AF3FC4">
      <w:pPr>
        <w:pStyle w:val="ListParagraph"/>
        <w:numPr>
          <w:ilvl w:val="0"/>
          <w:numId w:val="14"/>
        </w:numPr>
        <w:shd w:val="clear" w:color="auto" w:fill="FFFFFF"/>
        <w:spacing w:before="300" w:after="300" w:line="240" w:lineRule="auto"/>
        <w:rPr>
          <w:rFonts w:cstheme="minorHAnsi"/>
          <w:shd w:val="clear" w:color="auto" w:fill="FFFFFF"/>
        </w:rPr>
      </w:pPr>
      <w:r w:rsidRPr="00AF3FC4">
        <w:rPr>
          <w:rFonts w:cstheme="minorHAnsi"/>
          <w:shd w:val="clear" w:color="auto" w:fill="FFFFFF"/>
        </w:rPr>
        <w:t>The school will also monitor its success in supporting students to take up education or training which offers good long-term prospects. One way of doing this is through use of destination measures data. The school closely monitors the number of students who are recorded as not in education, employment or training (NEET) after they have left school.</w:t>
      </w:r>
    </w:p>
    <w:p w14:paraId="48D34C4D" w14:textId="77777777" w:rsidR="005017A2" w:rsidRPr="00AF3FC4" w:rsidRDefault="005017A2" w:rsidP="00AF3FC4">
      <w:pPr>
        <w:pStyle w:val="ListParagraph"/>
        <w:numPr>
          <w:ilvl w:val="0"/>
          <w:numId w:val="14"/>
        </w:numPr>
        <w:shd w:val="clear" w:color="auto" w:fill="FFFFFF"/>
        <w:spacing w:before="300" w:after="300" w:line="240" w:lineRule="auto"/>
        <w:rPr>
          <w:rFonts w:cstheme="minorHAnsi"/>
          <w:shd w:val="clear" w:color="auto" w:fill="FFFFFF"/>
        </w:rPr>
      </w:pPr>
      <w:r>
        <w:rPr>
          <w:rFonts w:cstheme="minorHAnsi"/>
          <w:shd w:val="clear" w:color="auto" w:fill="FFFFFF"/>
        </w:rPr>
        <w:t>Awarded the Careers Standard – Careers Mark February 2023 – Reaccreditation February</w:t>
      </w:r>
      <w:r w:rsidR="007930B1">
        <w:rPr>
          <w:rFonts w:cstheme="minorHAnsi"/>
          <w:shd w:val="clear" w:color="auto" w:fill="FFFFFF"/>
        </w:rPr>
        <w:t>/July</w:t>
      </w:r>
      <w:r>
        <w:rPr>
          <w:rFonts w:cstheme="minorHAnsi"/>
          <w:shd w:val="clear" w:color="auto" w:fill="FFFFFF"/>
        </w:rPr>
        <w:t xml:space="preserve"> 2025 </w:t>
      </w:r>
    </w:p>
    <w:p w14:paraId="6D22F04D" w14:textId="77777777" w:rsidR="00AF3FC4" w:rsidRPr="00AF3FC4" w:rsidRDefault="0087535D">
      <w:pPr>
        <w:rPr>
          <w:b/>
        </w:rPr>
      </w:pPr>
      <w:r w:rsidRPr="00AF3FC4">
        <w:rPr>
          <w:b/>
        </w:rPr>
        <w:t xml:space="preserve">Monitoring, Evaluation and Review </w:t>
      </w:r>
    </w:p>
    <w:p w14:paraId="70699B01" w14:textId="77777777" w:rsidR="0087535D" w:rsidRDefault="0087535D">
      <w:pPr>
        <w:rPr>
          <w:rFonts w:cstheme="minorHAnsi"/>
        </w:rPr>
      </w:pPr>
      <w:r>
        <w:t xml:space="preserve">This policy will be monitored and reviewed on an </w:t>
      </w:r>
      <w:r w:rsidR="0051208E">
        <w:t>two year</w:t>
      </w:r>
      <w:r>
        <w:t xml:space="preserve"> basis, to ensure that current legislation and best practice is recorded.</w:t>
      </w:r>
    </w:p>
    <w:p w14:paraId="1E6C57E5" w14:textId="77777777" w:rsidR="00B20600" w:rsidRDefault="00B20600">
      <w:pPr>
        <w:rPr>
          <w:rFonts w:cstheme="minorHAnsi"/>
        </w:rPr>
      </w:pPr>
    </w:p>
    <w:p w14:paraId="3D74C0A3" w14:textId="77777777" w:rsidR="00B20600" w:rsidRDefault="00B20600">
      <w:pPr>
        <w:rPr>
          <w:rFonts w:cstheme="minorHAnsi"/>
        </w:rPr>
      </w:pPr>
    </w:p>
    <w:p w14:paraId="430EFBE4" w14:textId="77777777" w:rsidR="00B20600" w:rsidRPr="00485845" w:rsidRDefault="00B20600" w:rsidP="00B20600">
      <w:pPr>
        <w:jc w:val="right"/>
        <w:rPr>
          <w:rFonts w:cstheme="minorHAnsi"/>
        </w:rPr>
      </w:pPr>
    </w:p>
    <w:sectPr w:rsidR="00B20600" w:rsidRPr="00485845" w:rsidSect="00FD0EF4">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6849"/>
    <w:multiLevelType w:val="multilevel"/>
    <w:tmpl w:val="232A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45060"/>
    <w:multiLevelType w:val="multilevel"/>
    <w:tmpl w:val="7F6CC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120DE"/>
    <w:multiLevelType w:val="hybridMultilevel"/>
    <w:tmpl w:val="B36223E8"/>
    <w:lvl w:ilvl="0" w:tplc="CE3EC64A">
      <w:start w:val="1"/>
      <w:numFmt w:val="bullet"/>
      <w:lvlText w:val=""/>
      <w:lvlJc w:val="left"/>
      <w:pPr>
        <w:ind w:left="644" w:hanging="360"/>
      </w:pPr>
      <w:rPr>
        <w:rFonts w:ascii="Symbol" w:hAnsi="Symbol" w:hint="default"/>
        <w:sz w:val="22"/>
        <w:szCs w:val="22"/>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06A528A5"/>
    <w:multiLevelType w:val="hybridMultilevel"/>
    <w:tmpl w:val="F3268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A7D8E"/>
    <w:multiLevelType w:val="hybridMultilevel"/>
    <w:tmpl w:val="04FC9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47268C"/>
    <w:multiLevelType w:val="hybridMultilevel"/>
    <w:tmpl w:val="E5162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C42E0D"/>
    <w:multiLevelType w:val="hybridMultilevel"/>
    <w:tmpl w:val="AA80940A"/>
    <w:lvl w:ilvl="0" w:tplc="995A9A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0853A7"/>
    <w:multiLevelType w:val="hybridMultilevel"/>
    <w:tmpl w:val="B7F47E00"/>
    <w:lvl w:ilvl="0" w:tplc="995A9A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914F6F"/>
    <w:multiLevelType w:val="hybridMultilevel"/>
    <w:tmpl w:val="322C3358"/>
    <w:lvl w:ilvl="0" w:tplc="995A9A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C07055"/>
    <w:multiLevelType w:val="hybridMultilevel"/>
    <w:tmpl w:val="9E36E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806FD2"/>
    <w:multiLevelType w:val="hybridMultilevel"/>
    <w:tmpl w:val="3738C41E"/>
    <w:lvl w:ilvl="0" w:tplc="995A9A6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C0E16B3"/>
    <w:multiLevelType w:val="hybridMultilevel"/>
    <w:tmpl w:val="F6468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3C6E4C"/>
    <w:multiLevelType w:val="multilevel"/>
    <w:tmpl w:val="7778B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BE3478"/>
    <w:multiLevelType w:val="hybridMultilevel"/>
    <w:tmpl w:val="42A87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A84B00"/>
    <w:multiLevelType w:val="hybridMultilevel"/>
    <w:tmpl w:val="CBF02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340A28"/>
    <w:multiLevelType w:val="hybridMultilevel"/>
    <w:tmpl w:val="B2AC23EE"/>
    <w:lvl w:ilvl="0" w:tplc="995A9A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1"/>
  </w:num>
  <w:num w:numId="4">
    <w:abstractNumId w:val="9"/>
  </w:num>
  <w:num w:numId="5">
    <w:abstractNumId w:val="1"/>
  </w:num>
  <w:num w:numId="6">
    <w:abstractNumId w:val="3"/>
  </w:num>
  <w:num w:numId="7">
    <w:abstractNumId w:val="4"/>
  </w:num>
  <w:num w:numId="8">
    <w:abstractNumId w:val="13"/>
  </w:num>
  <w:num w:numId="9">
    <w:abstractNumId w:val="7"/>
  </w:num>
  <w:num w:numId="10">
    <w:abstractNumId w:val="10"/>
  </w:num>
  <w:num w:numId="11">
    <w:abstractNumId w:val="8"/>
  </w:num>
  <w:num w:numId="12">
    <w:abstractNumId w:val="15"/>
  </w:num>
  <w:num w:numId="13">
    <w:abstractNumId w:val="6"/>
  </w:num>
  <w:num w:numId="14">
    <w:abstractNumId w:val="14"/>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EF4"/>
    <w:rsid w:val="00031873"/>
    <w:rsid w:val="00091971"/>
    <w:rsid w:val="000D7D93"/>
    <w:rsid w:val="00104866"/>
    <w:rsid w:val="0013638D"/>
    <w:rsid w:val="00165289"/>
    <w:rsid w:val="001825F9"/>
    <w:rsid w:val="001E0FA0"/>
    <w:rsid w:val="002344FB"/>
    <w:rsid w:val="002628CE"/>
    <w:rsid w:val="002801EA"/>
    <w:rsid w:val="002E5628"/>
    <w:rsid w:val="002F69E2"/>
    <w:rsid w:val="00355091"/>
    <w:rsid w:val="00355E50"/>
    <w:rsid w:val="003F3B18"/>
    <w:rsid w:val="00421557"/>
    <w:rsid w:val="00423C8E"/>
    <w:rsid w:val="00435146"/>
    <w:rsid w:val="00437578"/>
    <w:rsid w:val="004464C7"/>
    <w:rsid w:val="00485845"/>
    <w:rsid w:val="004F77E0"/>
    <w:rsid w:val="005017A2"/>
    <w:rsid w:val="00502551"/>
    <w:rsid w:val="0051208E"/>
    <w:rsid w:val="00526A6D"/>
    <w:rsid w:val="00530AA4"/>
    <w:rsid w:val="005415A7"/>
    <w:rsid w:val="0054196B"/>
    <w:rsid w:val="005430CF"/>
    <w:rsid w:val="005A6002"/>
    <w:rsid w:val="005F75D6"/>
    <w:rsid w:val="006362E0"/>
    <w:rsid w:val="00762069"/>
    <w:rsid w:val="00773531"/>
    <w:rsid w:val="007867F6"/>
    <w:rsid w:val="007930B1"/>
    <w:rsid w:val="007A6E2B"/>
    <w:rsid w:val="007E5370"/>
    <w:rsid w:val="007F250F"/>
    <w:rsid w:val="00803F9B"/>
    <w:rsid w:val="00804900"/>
    <w:rsid w:val="00860520"/>
    <w:rsid w:val="0087535D"/>
    <w:rsid w:val="008C679B"/>
    <w:rsid w:val="008D61F6"/>
    <w:rsid w:val="009157CA"/>
    <w:rsid w:val="0093543E"/>
    <w:rsid w:val="00940B09"/>
    <w:rsid w:val="009A2F33"/>
    <w:rsid w:val="009B075F"/>
    <w:rsid w:val="009B24F3"/>
    <w:rsid w:val="00A1464E"/>
    <w:rsid w:val="00A302FF"/>
    <w:rsid w:val="00AA6D44"/>
    <w:rsid w:val="00AF1A22"/>
    <w:rsid w:val="00AF3FC4"/>
    <w:rsid w:val="00B018D6"/>
    <w:rsid w:val="00B11CA6"/>
    <w:rsid w:val="00B20600"/>
    <w:rsid w:val="00B66F2C"/>
    <w:rsid w:val="00B972B9"/>
    <w:rsid w:val="00BC3F1E"/>
    <w:rsid w:val="00BD4116"/>
    <w:rsid w:val="00C0629C"/>
    <w:rsid w:val="00C074DD"/>
    <w:rsid w:val="00C735F5"/>
    <w:rsid w:val="00C81176"/>
    <w:rsid w:val="00CE4ED4"/>
    <w:rsid w:val="00CF691B"/>
    <w:rsid w:val="00D73CBA"/>
    <w:rsid w:val="00D82D71"/>
    <w:rsid w:val="00D92946"/>
    <w:rsid w:val="00E002FB"/>
    <w:rsid w:val="00E162FB"/>
    <w:rsid w:val="00E64AC5"/>
    <w:rsid w:val="00EA025D"/>
    <w:rsid w:val="00EB2481"/>
    <w:rsid w:val="00EC27C5"/>
    <w:rsid w:val="00EC5B94"/>
    <w:rsid w:val="00EE13B1"/>
    <w:rsid w:val="00F10E6A"/>
    <w:rsid w:val="00F427F2"/>
    <w:rsid w:val="00F82F17"/>
    <w:rsid w:val="00FB6C59"/>
    <w:rsid w:val="00FD0EF4"/>
    <w:rsid w:val="00FF4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18B5D"/>
  <w15:chartTrackingRefBased/>
  <w15:docId w15:val="{23C4223B-BDC7-4EC6-B962-C827ED3E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162FB"/>
    <w:pPr>
      <w:widowControl w:val="0"/>
      <w:autoSpaceDE w:val="0"/>
      <w:autoSpaceDN w:val="0"/>
      <w:spacing w:before="126" w:after="0" w:line="240" w:lineRule="auto"/>
      <w:ind w:left="611"/>
      <w:outlineLvl w:val="0"/>
    </w:pPr>
    <w:rPr>
      <w:rFonts w:ascii="Arial" w:eastAsia="Arial" w:hAnsi="Arial" w:cs="Arial"/>
      <w:b/>
      <w:bCs/>
      <w:sz w:val="18"/>
      <w:szCs w:val="18"/>
      <w:lang w:val="en-US"/>
    </w:rPr>
  </w:style>
  <w:style w:type="paragraph" w:styleId="Heading5">
    <w:name w:val="heading 5"/>
    <w:basedOn w:val="Normal"/>
    <w:next w:val="Normal"/>
    <w:link w:val="Heading5Char"/>
    <w:uiPriority w:val="9"/>
    <w:semiHidden/>
    <w:unhideWhenUsed/>
    <w:qFormat/>
    <w:rsid w:val="0013638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2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5845"/>
    <w:pPr>
      <w:ind w:left="720"/>
      <w:contextualSpacing/>
    </w:pPr>
  </w:style>
  <w:style w:type="character" w:styleId="Hyperlink">
    <w:name w:val="Hyperlink"/>
    <w:basedOn w:val="DefaultParagraphFont"/>
    <w:uiPriority w:val="99"/>
    <w:unhideWhenUsed/>
    <w:rsid w:val="0087535D"/>
    <w:rPr>
      <w:color w:val="0563C1" w:themeColor="hyperlink"/>
      <w:u w:val="single"/>
    </w:rPr>
  </w:style>
  <w:style w:type="paragraph" w:styleId="NormalWeb">
    <w:name w:val="Normal (Web)"/>
    <w:basedOn w:val="Normal"/>
    <w:uiPriority w:val="99"/>
    <w:semiHidden/>
    <w:unhideWhenUsed/>
    <w:rsid w:val="00B66F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5Char">
    <w:name w:val="Heading 5 Char"/>
    <w:basedOn w:val="DefaultParagraphFont"/>
    <w:link w:val="Heading5"/>
    <w:uiPriority w:val="9"/>
    <w:semiHidden/>
    <w:rsid w:val="0013638D"/>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E162FB"/>
    <w:rPr>
      <w:rFonts w:ascii="Arial" w:eastAsia="Arial" w:hAnsi="Arial" w:cs="Arial"/>
      <w:b/>
      <w:bCs/>
      <w:sz w:val="18"/>
      <w:szCs w:val="18"/>
      <w:lang w:val="en-US"/>
    </w:rPr>
  </w:style>
  <w:style w:type="paragraph" w:styleId="BodyText">
    <w:name w:val="Body Text"/>
    <w:basedOn w:val="Normal"/>
    <w:link w:val="BodyTextChar"/>
    <w:uiPriority w:val="1"/>
    <w:qFormat/>
    <w:rsid w:val="00E162FB"/>
    <w:pPr>
      <w:widowControl w:val="0"/>
      <w:autoSpaceDE w:val="0"/>
      <w:autoSpaceDN w:val="0"/>
      <w:spacing w:before="116" w:after="0" w:line="240" w:lineRule="auto"/>
    </w:pPr>
    <w:rPr>
      <w:rFonts w:ascii="Arial" w:eastAsia="Arial" w:hAnsi="Arial" w:cs="Arial"/>
      <w:sz w:val="17"/>
      <w:szCs w:val="17"/>
      <w:lang w:val="en-US"/>
    </w:rPr>
  </w:style>
  <w:style w:type="character" w:customStyle="1" w:styleId="BodyTextChar">
    <w:name w:val="Body Text Char"/>
    <w:basedOn w:val="DefaultParagraphFont"/>
    <w:link w:val="BodyText"/>
    <w:uiPriority w:val="1"/>
    <w:rsid w:val="00E162FB"/>
    <w:rPr>
      <w:rFonts w:ascii="Arial" w:eastAsia="Arial" w:hAnsi="Arial" w:cs="Arial"/>
      <w:sz w:val="17"/>
      <w:szCs w:val="1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874320">
      <w:bodyDiv w:val="1"/>
      <w:marLeft w:val="0"/>
      <w:marRight w:val="0"/>
      <w:marTop w:val="0"/>
      <w:marBottom w:val="0"/>
      <w:divBdr>
        <w:top w:val="none" w:sz="0" w:space="0" w:color="auto"/>
        <w:left w:val="none" w:sz="0" w:space="0" w:color="auto"/>
        <w:bottom w:val="none" w:sz="0" w:space="0" w:color="auto"/>
        <w:right w:val="none" w:sz="0" w:space="0" w:color="auto"/>
      </w:divBdr>
    </w:div>
    <w:div w:id="561872236">
      <w:bodyDiv w:val="1"/>
      <w:marLeft w:val="0"/>
      <w:marRight w:val="0"/>
      <w:marTop w:val="0"/>
      <w:marBottom w:val="0"/>
      <w:divBdr>
        <w:top w:val="none" w:sz="0" w:space="0" w:color="auto"/>
        <w:left w:val="none" w:sz="0" w:space="0" w:color="auto"/>
        <w:bottom w:val="none" w:sz="0" w:space="0" w:color="auto"/>
        <w:right w:val="none" w:sz="0" w:space="0" w:color="auto"/>
      </w:divBdr>
    </w:div>
    <w:div w:id="974338986">
      <w:bodyDiv w:val="1"/>
      <w:marLeft w:val="0"/>
      <w:marRight w:val="0"/>
      <w:marTop w:val="0"/>
      <w:marBottom w:val="0"/>
      <w:divBdr>
        <w:top w:val="none" w:sz="0" w:space="0" w:color="auto"/>
        <w:left w:val="none" w:sz="0" w:space="0" w:color="auto"/>
        <w:bottom w:val="none" w:sz="0" w:space="0" w:color="auto"/>
        <w:right w:val="none" w:sz="0" w:space="0" w:color="auto"/>
      </w:divBdr>
    </w:div>
    <w:div w:id="1107430733">
      <w:bodyDiv w:val="1"/>
      <w:marLeft w:val="0"/>
      <w:marRight w:val="0"/>
      <w:marTop w:val="0"/>
      <w:marBottom w:val="0"/>
      <w:divBdr>
        <w:top w:val="none" w:sz="0" w:space="0" w:color="auto"/>
        <w:left w:val="none" w:sz="0" w:space="0" w:color="auto"/>
        <w:bottom w:val="none" w:sz="0" w:space="0" w:color="auto"/>
        <w:right w:val="none" w:sz="0" w:space="0" w:color="auto"/>
      </w:divBdr>
    </w:div>
    <w:div w:id="1248265980">
      <w:bodyDiv w:val="1"/>
      <w:marLeft w:val="0"/>
      <w:marRight w:val="0"/>
      <w:marTop w:val="0"/>
      <w:marBottom w:val="0"/>
      <w:divBdr>
        <w:top w:val="none" w:sz="0" w:space="0" w:color="auto"/>
        <w:left w:val="none" w:sz="0" w:space="0" w:color="auto"/>
        <w:bottom w:val="none" w:sz="0" w:space="0" w:color="auto"/>
        <w:right w:val="none" w:sz="0" w:space="0" w:color="auto"/>
      </w:divBdr>
    </w:div>
    <w:div w:id="1268004453">
      <w:bodyDiv w:val="1"/>
      <w:marLeft w:val="0"/>
      <w:marRight w:val="0"/>
      <w:marTop w:val="0"/>
      <w:marBottom w:val="0"/>
      <w:divBdr>
        <w:top w:val="none" w:sz="0" w:space="0" w:color="auto"/>
        <w:left w:val="none" w:sz="0" w:space="0" w:color="auto"/>
        <w:bottom w:val="none" w:sz="0" w:space="0" w:color="auto"/>
        <w:right w:val="none" w:sz="0" w:space="0" w:color="auto"/>
      </w:divBdr>
    </w:div>
    <w:div w:id="208760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2735</Words>
  <Characters>15594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L.E.A.D. IT Services</Company>
  <LinksUpToDate>false</LinksUpToDate>
  <CharactersWithSpaces>18293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apemberton2</dc:creator>
  <cp:keywords/>
  <dc:description/>
  <cp:lastModifiedBy>Eddie Child</cp:lastModifiedBy>
  <cp:revision>2</cp:revision>
  <dcterms:created xsi:type="dcterms:W3CDTF">2025-04-22T08:24:00Z</dcterms:created>
  <dcterms:modified xsi:type="dcterms:W3CDTF">2025-04-22T08:24:00Z</dcterms:modified>
</cp:coreProperties>
</file>